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2AE90" w14:textId="70CB8B0D" w:rsidR="00847931" w:rsidRDefault="00847931">
      <w:pPr>
        <w:rPr>
          <w:rFonts w:ascii="Arial" w:eastAsia="Times New Roman" w:hAnsi="Arial" w:cs="Arial"/>
          <w:b/>
          <w:bCs/>
          <w:color w:val="000000"/>
          <w:sz w:val="26"/>
          <w:szCs w:val="26"/>
          <w:u w:val="single"/>
          <w:lang w:eastAsia="en-GB"/>
        </w:rPr>
      </w:pPr>
    </w:p>
    <w:p w14:paraId="3232E042" w14:textId="6CC69B17" w:rsidR="00847931" w:rsidRDefault="00847931" w:rsidP="00847931">
      <w:pPr>
        <w:spacing w:after="218"/>
      </w:pPr>
    </w:p>
    <w:p w14:paraId="64D21EA3" w14:textId="77777777" w:rsidR="00847931" w:rsidRDefault="00847931" w:rsidP="00847931">
      <w:pPr>
        <w:spacing w:after="175"/>
        <w:ind w:left="1"/>
      </w:pPr>
      <w:r>
        <w:rPr>
          <w:rFonts w:ascii="Calibri" w:eastAsia="Calibri" w:hAnsi="Calibri" w:cs="Calibri"/>
        </w:rPr>
        <w:t xml:space="preserve"> </w:t>
      </w:r>
    </w:p>
    <w:p w14:paraId="6BEE4B2C" w14:textId="77777777" w:rsidR="00847931" w:rsidRDefault="00847931" w:rsidP="00847931">
      <w:pPr>
        <w:ind w:right="4512"/>
        <w:jc w:val="center"/>
      </w:pPr>
      <w:r>
        <w:rPr>
          <w:rFonts w:ascii="Calibri" w:eastAsia="Calibri" w:hAnsi="Calibri" w:cs="Calibri"/>
        </w:rPr>
        <w:t xml:space="preserve"> </w:t>
      </w:r>
    </w:p>
    <w:p w14:paraId="2FC6CFC5" w14:textId="77777777" w:rsidR="00847931" w:rsidRDefault="00847931" w:rsidP="00847931">
      <w:pPr>
        <w:spacing w:after="304"/>
      </w:pPr>
      <w:r>
        <w:rPr>
          <w:noProof/>
        </w:rPr>
        <w:drawing>
          <wp:inline distT="0" distB="0" distL="0" distR="0" wp14:anchorId="7D85CA9D" wp14:editId="10BAE3EC">
            <wp:extent cx="1381125" cy="923925"/>
            <wp:effectExtent l="0" t="0" r="9525" b="9525"/>
            <wp:docPr id="3" name="Picture 4"/>
            <wp:cNvGraphicFramePr/>
            <a:graphic xmlns:a="http://schemas.openxmlformats.org/drawingml/2006/main">
              <a:graphicData uri="http://schemas.openxmlformats.org/drawingml/2006/picture">
                <pic:pic xmlns:pic="http://schemas.openxmlformats.org/drawingml/2006/picture">
                  <pic:nvPicPr>
                    <pic:cNvPr id="14"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23925"/>
                    </a:xfrm>
                    <a:prstGeom prst="rect">
                      <a:avLst/>
                    </a:prstGeom>
                    <a:noFill/>
                    <a:ln>
                      <a:noFill/>
                    </a:ln>
                  </pic:spPr>
                </pic:pic>
              </a:graphicData>
            </a:graphic>
          </wp:inline>
        </w:drawing>
      </w:r>
      <w:r>
        <w:rPr>
          <w:rFonts w:ascii="Calibri" w:eastAsia="Calibri" w:hAnsi="Calibri" w:cs="Calibri"/>
        </w:rPr>
        <w:t xml:space="preserve"> </w:t>
      </w:r>
    </w:p>
    <w:p w14:paraId="791D8AE9" w14:textId="77777777" w:rsidR="00847931" w:rsidRDefault="00847931" w:rsidP="00847931">
      <w:pPr>
        <w:pStyle w:val="Heading1"/>
        <w:ind w:left="-4" w:firstLine="724"/>
      </w:pPr>
    </w:p>
    <w:p w14:paraId="7D66FE62" w14:textId="77777777" w:rsidR="00847931" w:rsidRDefault="00847931" w:rsidP="00847931"/>
    <w:p w14:paraId="7339EB9C" w14:textId="77777777" w:rsidR="00847931" w:rsidRDefault="00847931" w:rsidP="00847931"/>
    <w:p w14:paraId="1010C32D" w14:textId="77777777" w:rsidR="00847931" w:rsidRPr="00AC4740" w:rsidRDefault="00847931" w:rsidP="00847931"/>
    <w:p w14:paraId="6E1C406E" w14:textId="77777777" w:rsidR="00847931" w:rsidRPr="008330B0" w:rsidRDefault="00847931" w:rsidP="00847931">
      <w:pPr>
        <w:pStyle w:val="Heading1"/>
        <w:ind w:left="-4" w:firstLine="724"/>
        <w:rPr>
          <w:b/>
          <w:bCs/>
        </w:rPr>
      </w:pPr>
      <w:r w:rsidRPr="008330B0">
        <w:rPr>
          <w:b/>
          <w:bCs/>
        </w:rPr>
        <w:t xml:space="preserve">INVITATION FOR PROPOSALS </w:t>
      </w:r>
    </w:p>
    <w:p w14:paraId="4CE0A6CF" w14:textId="77777777" w:rsidR="00847931" w:rsidRDefault="00847931" w:rsidP="00847931">
      <w:pPr>
        <w:pStyle w:val="Heading1"/>
        <w:ind w:left="-4"/>
      </w:pPr>
    </w:p>
    <w:p w14:paraId="556906C5" w14:textId="6C9B8E4E" w:rsidR="00847931" w:rsidRDefault="00847931" w:rsidP="00847931">
      <w:pPr>
        <w:pStyle w:val="Heading1"/>
        <w:ind w:left="720" w:firstLine="0"/>
      </w:pPr>
      <w:r>
        <w:t>Guidance for Social Landlords:</w:t>
      </w:r>
    </w:p>
    <w:p w14:paraId="616C2DF0" w14:textId="5AC19A36" w:rsidR="00847931" w:rsidRPr="00847931" w:rsidRDefault="00D22A14" w:rsidP="00847931">
      <w:pPr>
        <w:pStyle w:val="Heading1"/>
        <w:ind w:left="720" w:firstLine="0"/>
        <w:rPr>
          <w:i/>
          <w:iCs/>
        </w:rPr>
      </w:pPr>
      <w:r>
        <w:rPr>
          <w:i/>
          <w:iCs/>
        </w:rPr>
        <w:t>E</w:t>
      </w:r>
      <w:r w:rsidR="00847931" w:rsidRPr="00847931">
        <w:rPr>
          <w:i/>
          <w:iCs/>
        </w:rPr>
        <w:t>qualities requirements under the Scottish Housing Regulator’s Regulatory Framework</w:t>
      </w:r>
    </w:p>
    <w:p w14:paraId="0E2B28C2" w14:textId="77777777" w:rsidR="00847931" w:rsidRPr="00357E63" w:rsidRDefault="00847931" w:rsidP="00847931"/>
    <w:p w14:paraId="28C7426A" w14:textId="77777777" w:rsidR="00847931" w:rsidRPr="00357E63" w:rsidRDefault="00847931" w:rsidP="00847931">
      <w:pPr>
        <w:pStyle w:val="ListParagraph"/>
        <w:ind w:left="721"/>
      </w:pPr>
    </w:p>
    <w:p w14:paraId="7F4BAF3A" w14:textId="77777777" w:rsidR="00847931" w:rsidRDefault="00847931" w:rsidP="00847931">
      <w:pPr>
        <w:pStyle w:val="Heading1"/>
        <w:ind w:left="-4"/>
      </w:pPr>
      <w:r>
        <w:t xml:space="preserve"> </w:t>
      </w:r>
    </w:p>
    <w:p w14:paraId="158E324B" w14:textId="5C6069B1" w:rsidR="00847931" w:rsidRPr="009403B1" w:rsidRDefault="00E40027" w:rsidP="00847931">
      <w:pPr>
        <w:spacing w:after="199"/>
        <w:ind w:left="1" w:firstLine="719"/>
        <w:rPr>
          <w:rFonts w:ascii="Arial" w:hAnsi="Arial" w:cs="Arial"/>
        </w:rPr>
      </w:pPr>
      <w:r>
        <w:rPr>
          <w:rFonts w:ascii="Arial" w:hAnsi="Arial" w:cs="Arial"/>
          <w:sz w:val="24"/>
        </w:rPr>
        <w:t>February 2020</w:t>
      </w:r>
    </w:p>
    <w:p w14:paraId="6F2F462E" w14:textId="492609EB" w:rsidR="00847931" w:rsidRDefault="00847931" w:rsidP="001F4817">
      <w:pPr>
        <w:spacing w:after="218"/>
        <w:sectPr w:rsidR="00847931">
          <w:headerReference w:type="default" r:id="rId9"/>
          <w:pgSz w:w="11906" w:h="16838"/>
          <w:pgMar w:top="1440" w:right="1440" w:bottom="1440" w:left="1440" w:header="708" w:footer="708" w:gutter="0"/>
          <w:cols w:space="708"/>
          <w:docGrid w:linePitch="360"/>
        </w:sectPr>
      </w:pPr>
    </w:p>
    <w:p w14:paraId="77CCA86E" w14:textId="0917D8D6" w:rsidR="001F4817" w:rsidRPr="001F4817" w:rsidRDefault="001F4817" w:rsidP="001F4817">
      <w:pPr>
        <w:spacing w:after="218"/>
        <w:rPr>
          <w:rFonts w:ascii="Arial" w:eastAsia="Times New Roman" w:hAnsi="Arial" w:cs="Arial"/>
          <w:b/>
          <w:bCs/>
          <w:color w:val="000000"/>
          <w:sz w:val="26"/>
          <w:szCs w:val="26"/>
          <w:u w:val="single"/>
          <w:lang w:eastAsia="en-GB"/>
        </w:rPr>
      </w:pPr>
    </w:p>
    <w:p w14:paraId="513CABB8" w14:textId="524F5BDF" w:rsidR="00847931" w:rsidRDefault="001F4817" w:rsidP="00847931">
      <w:pPr>
        <w:spacing w:after="218"/>
        <w:rPr>
          <w:rFonts w:ascii="Arial" w:eastAsia="Times New Roman" w:hAnsi="Arial" w:cs="Arial"/>
          <w:b/>
          <w:bCs/>
          <w:color w:val="000000"/>
          <w:sz w:val="26"/>
          <w:szCs w:val="26"/>
          <w:u w:val="single"/>
          <w:lang w:eastAsia="en-GB"/>
        </w:rPr>
      </w:pPr>
      <w:r>
        <w:rPr>
          <w:rFonts w:ascii="Arial" w:eastAsia="Times New Roman" w:hAnsi="Arial" w:cs="Arial"/>
          <w:b/>
          <w:bCs/>
          <w:color w:val="000000"/>
          <w:sz w:val="26"/>
          <w:szCs w:val="26"/>
          <w:u w:val="single"/>
          <w:lang w:eastAsia="en-GB"/>
        </w:rPr>
        <w:t>1.</w:t>
      </w:r>
      <w:r>
        <w:rPr>
          <w:rFonts w:ascii="Arial" w:eastAsia="Times New Roman" w:hAnsi="Arial" w:cs="Arial"/>
          <w:b/>
          <w:bCs/>
          <w:color w:val="000000"/>
          <w:sz w:val="26"/>
          <w:szCs w:val="26"/>
          <w:u w:val="single"/>
          <w:lang w:eastAsia="en-GB"/>
        </w:rPr>
        <w:tab/>
      </w:r>
      <w:r w:rsidR="00847931">
        <w:rPr>
          <w:rFonts w:ascii="Arial" w:eastAsia="Times New Roman" w:hAnsi="Arial" w:cs="Arial"/>
          <w:b/>
          <w:bCs/>
          <w:color w:val="000000"/>
          <w:sz w:val="26"/>
          <w:szCs w:val="26"/>
          <w:u w:val="single"/>
          <w:lang w:eastAsia="en-GB"/>
        </w:rPr>
        <w:t>Background</w:t>
      </w:r>
      <w:r>
        <w:rPr>
          <w:rFonts w:ascii="Arial" w:eastAsia="Times New Roman" w:hAnsi="Arial" w:cs="Arial"/>
          <w:b/>
          <w:bCs/>
          <w:color w:val="000000"/>
          <w:sz w:val="26"/>
          <w:szCs w:val="26"/>
          <w:u w:val="single"/>
          <w:lang w:eastAsia="en-GB"/>
        </w:rPr>
        <w:t xml:space="preserve"> to Project</w:t>
      </w:r>
    </w:p>
    <w:p w14:paraId="6D09AE5D" w14:textId="51A20DFB" w:rsidR="001F4817" w:rsidRPr="001F4817" w:rsidRDefault="009704A8" w:rsidP="00C73C22">
      <w:pPr>
        <w:ind w:left="708" w:hanging="708"/>
        <w:jc w:val="both"/>
        <w:rPr>
          <w:rFonts w:ascii="Arial" w:hAnsi="Arial" w:cs="Arial"/>
          <w:sz w:val="24"/>
          <w:szCs w:val="24"/>
        </w:rPr>
      </w:pPr>
      <w:r>
        <w:rPr>
          <w:rFonts w:ascii="Arial" w:eastAsia="Times New Roman" w:hAnsi="Arial" w:cs="Arial"/>
          <w:color w:val="000000"/>
          <w:sz w:val="26"/>
          <w:szCs w:val="26"/>
          <w:lang w:eastAsia="en-GB"/>
        </w:rPr>
        <w:t>1.1</w:t>
      </w:r>
      <w:r>
        <w:rPr>
          <w:rFonts w:ascii="Arial" w:eastAsia="Times New Roman" w:hAnsi="Arial" w:cs="Arial"/>
          <w:color w:val="000000"/>
          <w:sz w:val="26"/>
          <w:szCs w:val="26"/>
          <w:lang w:eastAsia="en-GB"/>
        </w:rPr>
        <w:tab/>
      </w:r>
      <w:r w:rsidR="001F4817" w:rsidRPr="001F4817">
        <w:rPr>
          <w:rFonts w:ascii="Arial" w:hAnsi="Arial" w:cs="Arial"/>
          <w:sz w:val="24"/>
          <w:szCs w:val="24"/>
        </w:rPr>
        <w:t xml:space="preserve">The Scottish Federation of Housing Associations (SFHA) exists to lead, support, promote and represent housing associations and co-operatives (known as RSLs) across Scotland. </w:t>
      </w:r>
      <w:r w:rsidR="001F4817">
        <w:rPr>
          <w:rFonts w:ascii="Arial" w:hAnsi="Arial" w:cs="Arial"/>
          <w:sz w:val="24"/>
          <w:szCs w:val="24"/>
        </w:rPr>
        <w:t xml:space="preserve"> </w:t>
      </w:r>
      <w:r w:rsidR="001F4817" w:rsidRPr="001F4817">
        <w:rPr>
          <w:rFonts w:ascii="Arial" w:hAnsi="Arial" w:cs="Arial"/>
          <w:sz w:val="24"/>
          <w:szCs w:val="24"/>
        </w:rPr>
        <w:t>Established in 1975, the SFHA has 137 members across Scotland.</w:t>
      </w:r>
      <w:r w:rsidR="001F4817">
        <w:rPr>
          <w:rFonts w:ascii="Arial" w:hAnsi="Arial" w:cs="Arial"/>
          <w:sz w:val="24"/>
          <w:szCs w:val="24"/>
        </w:rPr>
        <w:t xml:space="preserve">  </w:t>
      </w:r>
      <w:r w:rsidR="001F4817" w:rsidRPr="001F4817">
        <w:rPr>
          <w:rFonts w:ascii="Arial" w:hAnsi="Arial" w:cs="Arial"/>
          <w:sz w:val="24"/>
          <w:szCs w:val="24"/>
        </w:rPr>
        <w:t>Our members vary greatly in terms of size, geography and services delivered.</w:t>
      </w:r>
    </w:p>
    <w:p w14:paraId="3C65B86C" w14:textId="7D92582B" w:rsidR="009704A8" w:rsidRPr="001F4817" w:rsidRDefault="001F4817" w:rsidP="001F4817">
      <w:pPr>
        <w:ind w:left="720" w:hanging="720"/>
        <w:jc w:val="both"/>
        <w:rPr>
          <w:rFonts w:ascii="Arial" w:eastAsia="Times New Roman" w:hAnsi="Arial" w:cs="Arial"/>
          <w:color w:val="000000"/>
          <w:sz w:val="24"/>
          <w:szCs w:val="24"/>
          <w:lang w:eastAsia="en-GB"/>
        </w:rPr>
      </w:pPr>
      <w:r w:rsidRPr="001F4817">
        <w:rPr>
          <w:rFonts w:ascii="Arial" w:hAnsi="Arial" w:cs="Arial"/>
          <w:sz w:val="24"/>
          <w:szCs w:val="24"/>
        </w:rPr>
        <w:t>1.</w:t>
      </w:r>
      <w:r>
        <w:rPr>
          <w:rFonts w:ascii="Arial" w:hAnsi="Arial" w:cs="Arial"/>
          <w:sz w:val="24"/>
          <w:szCs w:val="24"/>
        </w:rPr>
        <w:t>2</w:t>
      </w:r>
      <w:r w:rsidRPr="001F4817">
        <w:rPr>
          <w:rFonts w:ascii="Arial" w:hAnsi="Arial" w:cs="Arial"/>
          <w:sz w:val="24"/>
          <w:szCs w:val="24"/>
        </w:rPr>
        <w:t xml:space="preserve"> </w:t>
      </w:r>
      <w:r w:rsidRPr="001F4817">
        <w:rPr>
          <w:rFonts w:ascii="Arial" w:hAnsi="Arial" w:cs="Arial"/>
          <w:sz w:val="24"/>
          <w:szCs w:val="24"/>
        </w:rPr>
        <w:tab/>
        <w:t xml:space="preserve">The Scottish Housing Regulator (SHR) is responsible for the regulation of </w:t>
      </w:r>
      <w:r>
        <w:rPr>
          <w:rFonts w:ascii="Arial" w:hAnsi="Arial" w:cs="Arial"/>
          <w:sz w:val="24"/>
          <w:szCs w:val="24"/>
        </w:rPr>
        <w:t xml:space="preserve">both </w:t>
      </w:r>
      <w:r w:rsidRPr="001F4817">
        <w:rPr>
          <w:rFonts w:ascii="Arial" w:hAnsi="Arial" w:cs="Arial"/>
          <w:sz w:val="24"/>
          <w:szCs w:val="24"/>
        </w:rPr>
        <w:t>RSLs</w:t>
      </w:r>
      <w:r>
        <w:rPr>
          <w:rFonts w:ascii="Arial" w:hAnsi="Arial" w:cs="Arial"/>
          <w:sz w:val="24"/>
          <w:szCs w:val="24"/>
        </w:rPr>
        <w:t xml:space="preserve"> and local authorities</w:t>
      </w:r>
      <w:r w:rsidRPr="001F4817">
        <w:rPr>
          <w:rFonts w:ascii="Arial" w:hAnsi="Arial" w:cs="Arial"/>
          <w:sz w:val="24"/>
          <w:szCs w:val="24"/>
        </w:rPr>
        <w:t>.   In April 2019</w:t>
      </w:r>
      <w:r w:rsidR="00C73C22">
        <w:rPr>
          <w:rFonts w:ascii="Arial" w:hAnsi="Arial" w:cs="Arial"/>
          <w:sz w:val="24"/>
          <w:szCs w:val="24"/>
        </w:rPr>
        <w:t>,</w:t>
      </w:r>
      <w:r w:rsidRPr="001F4817">
        <w:rPr>
          <w:rFonts w:ascii="Arial" w:hAnsi="Arial" w:cs="Arial"/>
          <w:sz w:val="24"/>
          <w:szCs w:val="24"/>
        </w:rPr>
        <w:t xml:space="preserve"> its new Regulatory Framework</w:t>
      </w:r>
      <w:r w:rsidRPr="001F4817">
        <w:rPr>
          <w:rStyle w:val="FootnoteReference"/>
          <w:rFonts w:ascii="Arial" w:hAnsi="Arial" w:cs="Arial"/>
          <w:sz w:val="24"/>
          <w:szCs w:val="24"/>
        </w:rPr>
        <w:footnoteReference w:id="1"/>
      </w:r>
      <w:r w:rsidRPr="001F4817">
        <w:rPr>
          <w:rFonts w:ascii="Arial" w:hAnsi="Arial" w:cs="Arial"/>
          <w:sz w:val="24"/>
          <w:szCs w:val="24"/>
        </w:rPr>
        <w:t xml:space="preserve"> came into force, outlining </w:t>
      </w:r>
      <w:r>
        <w:rPr>
          <w:rFonts w:ascii="Arial" w:hAnsi="Arial" w:cs="Arial"/>
          <w:sz w:val="24"/>
          <w:szCs w:val="24"/>
        </w:rPr>
        <w:t>its regulatory requirements</w:t>
      </w:r>
      <w:r w:rsidR="00C73C22">
        <w:rPr>
          <w:rFonts w:ascii="Arial" w:hAnsi="Arial" w:cs="Arial"/>
          <w:sz w:val="24"/>
          <w:szCs w:val="24"/>
        </w:rPr>
        <w:t xml:space="preserve"> and</w:t>
      </w:r>
      <w:r w:rsidR="00C73C22" w:rsidRPr="00C73C22">
        <w:rPr>
          <w:rFonts w:ascii="Arial" w:hAnsi="Arial" w:cs="Arial"/>
          <w:sz w:val="24"/>
          <w:szCs w:val="24"/>
        </w:rPr>
        <w:t xml:space="preserve"> </w:t>
      </w:r>
      <w:r w:rsidR="00C73C22" w:rsidRPr="001F4817">
        <w:rPr>
          <w:rFonts w:ascii="Arial" w:hAnsi="Arial" w:cs="Arial"/>
          <w:sz w:val="24"/>
          <w:szCs w:val="24"/>
        </w:rPr>
        <w:t>how it will perform its regulatory functions</w:t>
      </w:r>
      <w:r w:rsidR="00C73C22">
        <w:rPr>
          <w:rFonts w:ascii="Arial" w:hAnsi="Arial" w:cs="Arial"/>
          <w:sz w:val="24"/>
          <w:szCs w:val="24"/>
        </w:rPr>
        <w:t>.</w:t>
      </w:r>
    </w:p>
    <w:p w14:paraId="45FB11CC" w14:textId="3649672A" w:rsidR="007E2772" w:rsidRPr="001F4817" w:rsidRDefault="009704A8" w:rsidP="002B6B89">
      <w:pPr>
        <w:ind w:left="720" w:hanging="720"/>
        <w:jc w:val="both"/>
        <w:rPr>
          <w:rFonts w:ascii="Arial" w:eastAsia="Times New Roman" w:hAnsi="Arial" w:cs="Arial"/>
          <w:color w:val="000000"/>
          <w:sz w:val="24"/>
          <w:szCs w:val="24"/>
          <w:lang w:eastAsia="en-GB"/>
        </w:rPr>
      </w:pPr>
      <w:r w:rsidRPr="001F4817">
        <w:rPr>
          <w:rFonts w:ascii="Arial" w:eastAsia="Times New Roman" w:hAnsi="Arial" w:cs="Arial"/>
          <w:color w:val="000000"/>
          <w:sz w:val="24"/>
          <w:szCs w:val="24"/>
          <w:lang w:eastAsia="en-GB"/>
        </w:rPr>
        <w:t>1.</w:t>
      </w:r>
      <w:r w:rsidR="001F4817">
        <w:rPr>
          <w:rFonts w:ascii="Arial" w:eastAsia="Times New Roman" w:hAnsi="Arial" w:cs="Arial"/>
          <w:color w:val="000000"/>
          <w:sz w:val="24"/>
          <w:szCs w:val="24"/>
          <w:lang w:eastAsia="en-GB"/>
        </w:rPr>
        <w:t>3</w:t>
      </w:r>
      <w:r w:rsidRPr="001F4817">
        <w:rPr>
          <w:rFonts w:ascii="Arial" w:eastAsia="Times New Roman" w:hAnsi="Arial" w:cs="Arial"/>
          <w:color w:val="000000"/>
          <w:sz w:val="24"/>
          <w:szCs w:val="24"/>
          <w:lang w:eastAsia="en-GB"/>
        </w:rPr>
        <w:tab/>
      </w:r>
      <w:r w:rsidR="007E2772" w:rsidRPr="001F4817">
        <w:rPr>
          <w:rFonts w:ascii="Arial" w:eastAsia="Times New Roman" w:hAnsi="Arial" w:cs="Arial"/>
          <w:color w:val="000000"/>
          <w:sz w:val="24"/>
          <w:szCs w:val="24"/>
          <w:lang w:eastAsia="en-GB"/>
        </w:rPr>
        <w:t xml:space="preserve">Within the Framework, the SHR outlines a new requirement </w:t>
      </w:r>
      <w:r w:rsidR="00107E4A" w:rsidRPr="001F4817">
        <w:rPr>
          <w:rFonts w:ascii="Arial" w:eastAsia="Times New Roman" w:hAnsi="Arial" w:cs="Arial"/>
          <w:color w:val="000000"/>
          <w:sz w:val="24"/>
          <w:szCs w:val="24"/>
          <w:lang w:eastAsia="en-GB"/>
        </w:rPr>
        <w:t xml:space="preserve">for </w:t>
      </w:r>
      <w:r w:rsidR="00D22A14" w:rsidRPr="001F4817">
        <w:rPr>
          <w:rFonts w:ascii="Arial" w:eastAsia="Times New Roman" w:hAnsi="Arial" w:cs="Arial"/>
          <w:color w:val="000000"/>
          <w:sz w:val="24"/>
          <w:szCs w:val="24"/>
          <w:lang w:eastAsia="en-GB"/>
        </w:rPr>
        <w:t>s</w:t>
      </w:r>
      <w:r w:rsidR="00107E4A" w:rsidRPr="001F4817">
        <w:rPr>
          <w:rFonts w:ascii="Arial" w:eastAsia="Times New Roman" w:hAnsi="Arial" w:cs="Arial"/>
          <w:color w:val="000000"/>
          <w:sz w:val="24"/>
          <w:szCs w:val="24"/>
          <w:lang w:eastAsia="en-GB"/>
        </w:rPr>
        <w:t xml:space="preserve">ocial </w:t>
      </w:r>
      <w:r w:rsidR="00D22A14" w:rsidRPr="001F4817">
        <w:rPr>
          <w:rFonts w:ascii="Arial" w:eastAsia="Times New Roman" w:hAnsi="Arial" w:cs="Arial"/>
          <w:color w:val="000000"/>
          <w:sz w:val="24"/>
          <w:szCs w:val="24"/>
          <w:lang w:eastAsia="en-GB"/>
        </w:rPr>
        <w:t>l</w:t>
      </w:r>
      <w:r w:rsidR="00107E4A" w:rsidRPr="001F4817">
        <w:rPr>
          <w:rFonts w:ascii="Arial" w:eastAsia="Times New Roman" w:hAnsi="Arial" w:cs="Arial"/>
          <w:color w:val="000000"/>
          <w:sz w:val="24"/>
          <w:szCs w:val="24"/>
          <w:lang w:eastAsia="en-GB"/>
        </w:rPr>
        <w:t xml:space="preserve">andlords </w:t>
      </w:r>
      <w:r w:rsidR="007E2772" w:rsidRPr="001F4817">
        <w:rPr>
          <w:rFonts w:ascii="Arial" w:eastAsia="Times New Roman" w:hAnsi="Arial" w:cs="Arial"/>
          <w:color w:val="000000"/>
          <w:sz w:val="24"/>
          <w:szCs w:val="24"/>
          <w:lang w:eastAsia="en-GB"/>
        </w:rPr>
        <w:t>as per the below:</w:t>
      </w:r>
    </w:p>
    <w:p w14:paraId="769B8BC7" w14:textId="688464AB" w:rsidR="00190913" w:rsidRPr="00C73C22" w:rsidRDefault="007E2772" w:rsidP="002B6B89">
      <w:pPr>
        <w:ind w:left="720"/>
        <w:jc w:val="both"/>
        <w:rPr>
          <w:rFonts w:ascii="Arial" w:eastAsia="Times New Roman" w:hAnsi="Arial" w:cs="Arial"/>
          <w:b/>
          <w:bCs/>
          <w:i/>
          <w:iCs/>
          <w:color w:val="000000"/>
          <w:sz w:val="24"/>
          <w:szCs w:val="24"/>
          <w:lang w:eastAsia="en-GB"/>
        </w:rPr>
      </w:pPr>
      <w:r w:rsidRPr="00C73C22">
        <w:rPr>
          <w:rFonts w:ascii="Arial" w:eastAsia="Times New Roman" w:hAnsi="Arial" w:cs="Arial"/>
          <w:b/>
          <w:bCs/>
          <w:i/>
          <w:iCs/>
          <w:color w:val="000000"/>
          <w:sz w:val="24"/>
          <w:szCs w:val="24"/>
          <w:lang w:eastAsia="en-GB"/>
        </w:rPr>
        <w:t xml:space="preserve">(Each </w:t>
      </w:r>
      <w:r w:rsidR="00D22A14" w:rsidRPr="00C73C22">
        <w:rPr>
          <w:rFonts w:ascii="Arial" w:eastAsia="Times New Roman" w:hAnsi="Arial" w:cs="Arial"/>
          <w:b/>
          <w:bCs/>
          <w:i/>
          <w:iCs/>
          <w:color w:val="000000"/>
          <w:sz w:val="24"/>
          <w:szCs w:val="24"/>
          <w:lang w:eastAsia="en-GB"/>
        </w:rPr>
        <w:t>social landlord</w:t>
      </w:r>
      <w:r w:rsidRPr="00C73C22">
        <w:rPr>
          <w:rFonts w:ascii="Arial" w:eastAsia="Times New Roman" w:hAnsi="Arial" w:cs="Arial"/>
          <w:b/>
          <w:bCs/>
          <w:i/>
          <w:iCs/>
          <w:color w:val="000000"/>
          <w:sz w:val="24"/>
          <w:szCs w:val="24"/>
          <w:lang w:eastAsia="en-GB"/>
        </w:rPr>
        <w:t xml:space="preserve"> must) h</w:t>
      </w:r>
      <w:r w:rsidR="00A23E5C" w:rsidRPr="00C73C22">
        <w:rPr>
          <w:rFonts w:ascii="Arial" w:eastAsia="Times New Roman" w:hAnsi="Arial" w:cs="Arial"/>
          <w:b/>
          <w:bCs/>
          <w:i/>
          <w:iCs/>
          <w:color w:val="000000"/>
          <w:sz w:val="24"/>
          <w:szCs w:val="24"/>
          <w:lang w:eastAsia="en-GB"/>
        </w:rPr>
        <w:t xml:space="preserve">ave assurance and evidence that it considers equality and human rights issues properly when making </w:t>
      </w:r>
      <w:proofErr w:type="gramStart"/>
      <w:r w:rsidR="00A23E5C" w:rsidRPr="00C73C22">
        <w:rPr>
          <w:rFonts w:ascii="Arial" w:eastAsia="Times New Roman" w:hAnsi="Arial" w:cs="Arial"/>
          <w:b/>
          <w:bCs/>
          <w:i/>
          <w:iCs/>
          <w:color w:val="000000"/>
          <w:sz w:val="24"/>
          <w:szCs w:val="24"/>
          <w:lang w:eastAsia="en-GB"/>
        </w:rPr>
        <w:t>all of</w:t>
      </w:r>
      <w:proofErr w:type="gramEnd"/>
      <w:r w:rsidR="00A23E5C" w:rsidRPr="00C73C22">
        <w:rPr>
          <w:rFonts w:ascii="Arial" w:eastAsia="Times New Roman" w:hAnsi="Arial" w:cs="Arial"/>
          <w:b/>
          <w:bCs/>
          <w:i/>
          <w:iCs/>
          <w:color w:val="000000"/>
          <w:sz w:val="24"/>
          <w:szCs w:val="24"/>
          <w:lang w:eastAsia="en-GB"/>
        </w:rPr>
        <w:t xml:space="preserve"> its decisions, in the design and review of internal and external policies, and in its day-to-day service delivery</w:t>
      </w:r>
      <w:r w:rsidRPr="00C73C22">
        <w:rPr>
          <w:rFonts w:ascii="Arial" w:eastAsia="Times New Roman" w:hAnsi="Arial" w:cs="Arial"/>
          <w:b/>
          <w:bCs/>
          <w:i/>
          <w:iCs/>
          <w:color w:val="000000"/>
          <w:sz w:val="24"/>
          <w:szCs w:val="24"/>
          <w:lang w:eastAsia="en-GB"/>
        </w:rPr>
        <w:t>.</w:t>
      </w:r>
    </w:p>
    <w:p w14:paraId="2FF044AF" w14:textId="072FBA60" w:rsidR="007E2772" w:rsidRPr="00C73C22" w:rsidRDefault="009704A8" w:rsidP="002B6B89">
      <w:pPr>
        <w:ind w:left="720"/>
        <w:jc w:val="both"/>
        <w:rPr>
          <w:rFonts w:ascii="Arial" w:eastAsia="Times New Roman" w:hAnsi="Arial" w:cs="Arial"/>
          <w:b/>
          <w:bCs/>
          <w:i/>
          <w:iCs/>
          <w:color w:val="000000"/>
          <w:sz w:val="24"/>
          <w:szCs w:val="24"/>
          <w:lang w:eastAsia="en-GB"/>
        </w:rPr>
      </w:pPr>
      <w:r w:rsidRPr="00C73C22">
        <w:rPr>
          <w:rFonts w:ascii="Arial" w:eastAsia="Times New Roman" w:hAnsi="Arial" w:cs="Arial"/>
          <w:b/>
          <w:bCs/>
          <w:i/>
          <w:iCs/>
          <w:color w:val="000000"/>
          <w:sz w:val="24"/>
          <w:szCs w:val="24"/>
          <w:lang w:eastAsia="en-GB"/>
        </w:rPr>
        <w:t>To comply with these duties, landlords must collect data relating to each of the protected characteristics for their existing tenants, new tenants, people on waiting lists, governing body members and staff. Local authorities must also collect data on protected characteristics for people who apply to them as homeless. Landlords who provide Gypsy/Traveller sites must collect data on protected characteristics for these service users.</w:t>
      </w:r>
    </w:p>
    <w:p w14:paraId="4A21BF3E" w14:textId="6FBA5D13" w:rsidR="007E2772" w:rsidRPr="001F4817" w:rsidRDefault="007E2772" w:rsidP="002B6B89">
      <w:pPr>
        <w:ind w:left="720" w:hanging="720"/>
        <w:jc w:val="both"/>
        <w:rPr>
          <w:rFonts w:ascii="Arial" w:eastAsia="Times New Roman" w:hAnsi="Arial" w:cs="Arial"/>
          <w:color w:val="000000"/>
          <w:sz w:val="24"/>
          <w:szCs w:val="24"/>
          <w:lang w:eastAsia="en-GB"/>
        </w:rPr>
      </w:pPr>
      <w:r w:rsidRPr="001F4817">
        <w:rPr>
          <w:rFonts w:ascii="Arial" w:eastAsia="Times New Roman" w:hAnsi="Arial" w:cs="Arial"/>
          <w:color w:val="000000"/>
          <w:sz w:val="24"/>
          <w:szCs w:val="24"/>
          <w:lang w:eastAsia="en-GB"/>
        </w:rPr>
        <w:t>1.</w:t>
      </w:r>
      <w:r w:rsidR="001F4817">
        <w:rPr>
          <w:rFonts w:ascii="Arial" w:eastAsia="Times New Roman" w:hAnsi="Arial" w:cs="Arial"/>
          <w:color w:val="000000"/>
          <w:sz w:val="24"/>
          <w:szCs w:val="24"/>
          <w:lang w:eastAsia="en-GB"/>
        </w:rPr>
        <w:t>4</w:t>
      </w:r>
      <w:r w:rsidRPr="001F4817">
        <w:rPr>
          <w:rFonts w:ascii="Arial" w:eastAsia="Times New Roman" w:hAnsi="Arial" w:cs="Arial"/>
          <w:color w:val="000000"/>
          <w:sz w:val="24"/>
          <w:szCs w:val="24"/>
          <w:lang w:eastAsia="en-GB"/>
        </w:rPr>
        <w:tab/>
        <w:t>The SHR has stated that it will not begin to assess compliance against this requirement until April 2021, pending further guidance being provided to the sector.</w:t>
      </w:r>
      <w:r w:rsidR="00107E4A" w:rsidRPr="001F4817">
        <w:rPr>
          <w:rFonts w:ascii="Arial" w:eastAsia="Times New Roman" w:hAnsi="Arial" w:cs="Arial"/>
          <w:color w:val="000000"/>
          <w:sz w:val="24"/>
          <w:szCs w:val="24"/>
          <w:lang w:eastAsia="en-GB"/>
        </w:rPr>
        <w:t xml:space="preserve">  </w:t>
      </w:r>
    </w:p>
    <w:p w14:paraId="4EF8AC5B" w14:textId="0006E789" w:rsidR="00107E4A" w:rsidRPr="001F4817" w:rsidRDefault="00190913" w:rsidP="00FA0FAA">
      <w:pPr>
        <w:ind w:left="720" w:hanging="720"/>
        <w:jc w:val="both"/>
        <w:rPr>
          <w:rFonts w:ascii="Arial" w:eastAsia="Times New Roman" w:hAnsi="Arial" w:cs="Arial"/>
          <w:color w:val="000000"/>
          <w:sz w:val="24"/>
          <w:szCs w:val="24"/>
          <w:lang w:eastAsia="en-GB"/>
        </w:rPr>
      </w:pPr>
      <w:r w:rsidRPr="001F4817">
        <w:rPr>
          <w:rFonts w:ascii="Arial" w:eastAsia="Times New Roman" w:hAnsi="Arial" w:cs="Arial"/>
          <w:color w:val="000000"/>
          <w:sz w:val="24"/>
          <w:szCs w:val="24"/>
          <w:lang w:eastAsia="en-GB"/>
        </w:rPr>
        <w:t>1.</w:t>
      </w:r>
      <w:r w:rsidR="001F4817">
        <w:rPr>
          <w:rFonts w:ascii="Arial" w:eastAsia="Times New Roman" w:hAnsi="Arial" w:cs="Arial"/>
          <w:color w:val="000000"/>
          <w:sz w:val="24"/>
          <w:szCs w:val="24"/>
          <w:lang w:eastAsia="en-GB"/>
        </w:rPr>
        <w:t>5</w:t>
      </w:r>
      <w:r w:rsidRPr="001F4817">
        <w:rPr>
          <w:rFonts w:ascii="Arial" w:eastAsia="Times New Roman" w:hAnsi="Arial" w:cs="Arial"/>
          <w:color w:val="000000"/>
          <w:sz w:val="24"/>
          <w:szCs w:val="24"/>
          <w:lang w:eastAsia="en-GB"/>
        </w:rPr>
        <w:tab/>
      </w:r>
      <w:r w:rsidR="001F4817">
        <w:rPr>
          <w:rFonts w:ascii="Arial" w:eastAsia="Times New Roman" w:hAnsi="Arial" w:cs="Arial"/>
          <w:color w:val="000000"/>
          <w:sz w:val="24"/>
          <w:szCs w:val="24"/>
          <w:lang w:eastAsia="en-GB"/>
        </w:rPr>
        <w:t>SFHA</w:t>
      </w:r>
      <w:r w:rsidR="00FA0FAA" w:rsidRPr="001F4817">
        <w:rPr>
          <w:rFonts w:ascii="Arial" w:eastAsia="Times New Roman" w:hAnsi="Arial" w:cs="Arial"/>
          <w:color w:val="000000"/>
          <w:sz w:val="24"/>
          <w:szCs w:val="24"/>
          <w:lang w:eastAsia="en-GB"/>
        </w:rPr>
        <w:t xml:space="preserve"> - in partnership with the S</w:t>
      </w:r>
      <w:r w:rsidR="00D22A14" w:rsidRPr="001F4817">
        <w:rPr>
          <w:rFonts w:ascii="Arial" w:eastAsia="Times New Roman" w:hAnsi="Arial" w:cs="Arial"/>
          <w:color w:val="000000"/>
          <w:sz w:val="24"/>
          <w:szCs w:val="24"/>
          <w:lang w:eastAsia="en-GB"/>
        </w:rPr>
        <w:t xml:space="preserve">HR, </w:t>
      </w:r>
      <w:r w:rsidR="00FA0FAA" w:rsidRPr="001F4817">
        <w:rPr>
          <w:rFonts w:ascii="Arial" w:eastAsia="Times New Roman" w:hAnsi="Arial" w:cs="Arial"/>
          <w:color w:val="000000"/>
          <w:sz w:val="24"/>
          <w:szCs w:val="24"/>
          <w:lang w:eastAsia="en-GB"/>
        </w:rPr>
        <w:t>the Glasgow and West of Scotland Forum of Housing Associations</w:t>
      </w:r>
      <w:r w:rsidR="00D22A14" w:rsidRPr="001F4817">
        <w:rPr>
          <w:rFonts w:ascii="Arial" w:eastAsia="Times New Roman" w:hAnsi="Arial" w:cs="Arial"/>
          <w:color w:val="000000"/>
          <w:sz w:val="24"/>
          <w:szCs w:val="24"/>
          <w:lang w:eastAsia="en-GB"/>
        </w:rPr>
        <w:t xml:space="preserve"> (GWSF) and the Association of Local Authority Chief Housing Officers (ALACHO)</w:t>
      </w:r>
      <w:r w:rsidR="00FA0FAA" w:rsidRPr="001F4817">
        <w:rPr>
          <w:rFonts w:ascii="Arial" w:eastAsia="Times New Roman" w:hAnsi="Arial" w:cs="Arial"/>
          <w:color w:val="000000"/>
          <w:sz w:val="24"/>
          <w:szCs w:val="24"/>
          <w:lang w:eastAsia="en-GB"/>
        </w:rPr>
        <w:t xml:space="preserve"> - is seeking proposals from suitably qualified individuals/organisations to produce this guidance.</w:t>
      </w:r>
    </w:p>
    <w:p w14:paraId="0DEE9E76" w14:textId="77777777" w:rsidR="00FA0FAA" w:rsidRPr="001F4817" w:rsidRDefault="00FA0FAA" w:rsidP="002B6B89">
      <w:pPr>
        <w:ind w:left="720" w:hanging="720"/>
        <w:jc w:val="both"/>
        <w:rPr>
          <w:rFonts w:ascii="Arial" w:eastAsia="Times New Roman" w:hAnsi="Arial" w:cs="Arial"/>
          <w:b/>
          <w:bCs/>
          <w:color w:val="000000"/>
          <w:sz w:val="24"/>
          <w:szCs w:val="24"/>
          <w:u w:val="single"/>
          <w:lang w:eastAsia="en-GB"/>
        </w:rPr>
      </w:pPr>
    </w:p>
    <w:p w14:paraId="4E23C4B8" w14:textId="58E61634" w:rsidR="00107E4A" w:rsidRPr="001F4817" w:rsidRDefault="00FA0FAA" w:rsidP="002B6B89">
      <w:pPr>
        <w:ind w:left="720" w:hanging="720"/>
        <w:jc w:val="both"/>
        <w:rPr>
          <w:rFonts w:ascii="Arial" w:eastAsia="Times New Roman" w:hAnsi="Arial" w:cs="Arial"/>
          <w:b/>
          <w:bCs/>
          <w:color w:val="000000"/>
          <w:sz w:val="24"/>
          <w:szCs w:val="24"/>
          <w:u w:val="single"/>
          <w:lang w:eastAsia="en-GB"/>
        </w:rPr>
      </w:pPr>
      <w:r w:rsidRPr="001F4817">
        <w:rPr>
          <w:rFonts w:ascii="Arial" w:eastAsia="Times New Roman" w:hAnsi="Arial" w:cs="Arial"/>
          <w:b/>
          <w:bCs/>
          <w:color w:val="000000"/>
          <w:sz w:val="24"/>
          <w:szCs w:val="24"/>
          <w:u w:val="single"/>
          <w:lang w:eastAsia="en-GB"/>
        </w:rPr>
        <w:t>2.  Scope of Work</w:t>
      </w:r>
    </w:p>
    <w:p w14:paraId="4D0DAC8C" w14:textId="71BEAE3A" w:rsidR="007E2772" w:rsidRPr="001F4817" w:rsidRDefault="00FA0FAA" w:rsidP="002B6B89">
      <w:pPr>
        <w:ind w:left="720" w:hanging="720"/>
        <w:jc w:val="both"/>
        <w:rPr>
          <w:rFonts w:ascii="Arial" w:eastAsia="Times New Roman" w:hAnsi="Arial" w:cs="Arial"/>
          <w:color w:val="000000"/>
          <w:sz w:val="24"/>
          <w:szCs w:val="24"/>
          <w:lang w:eastAsia="en-GB"/>
        </w:rPr>
      </w:pPr>
      <w:r w:rsidRPr="001F4817">
        <w:rPr>
          <w:rFonts w:ascii="Arial" w:eastAsia="Times New Roman" w:hAnsi="Arial" w:cs="Arial"/>
          <w:color w:val="000000"/>
          <w:sz w:val="24"/>
          <w:szCs w:val="24"/>
          <w:lang w:eastAsia="en-GB"/>
        </w:rPr>
        <w:t>2.1</w:t>
      </w:r>
      <w:r w:rsidRPr="001F4817">
        <w:rPr>
          <w:rFonts w:ascii="Arial" w:eastAsia="Times New Roman" w:hAnsi="Arial" w:cs="Arial"/>
          <w:color w:val="000000"/>
          <w:sz w:val="24"/>
          <w:szCs w:val="24"/>
          <w:lang w:eastAsia="en-GB"/>
        </w:rPr>
        <w:tab/>
      </w:r>
      <w:r w:rsidR="00190913" w:rsidRPr="001F4817">
        <w:rPr>
          <w:rFonts w:ascii="Arial" w:eastAsia="Times New Roman" w:hAnsi="Arial" w:cs="Arial"/>
          <w:color w:val="000000"/>
          <w:sz w:val="24"/>
          <w:szCs w:val="24"/>
          <w:lang w:eastAsia="en-GB"/>
        </w:rPr>
        <w:t xml:space="preserve">The </w:t>
      </w:r>
      <w:r w:rsidRPr="001F4817">
        <w:rPr>
          <w:rFonts w:ascii="Arial" w:eastAsia="Times New Roman" w:hAnsi="Arial" w:cs="Arial"/>
          <w:color w:val="000000"/>
          <w:sz w:val="24"/>
          <w:szCs w:val="24"/>
          <w:lang w:eastAsia="en-GB"/>
        </w:rPr>
        <w:t>main</w:t>
      </w:r>
      <w:r w:rsidR="00190913" w:rsidRPr="001F4817">
        <w:rPr>
          <w:rFonts w:ascii="Arial" w:eastAsia="Times New Roman" w:hAnsi="Arial" w:cs="Arial"/>
          <w:color w:val="000000"/>
          <w:sz w:val="24"/>
          <w:szCs w:val="24"/>
          <w:lang w:eastAsia="en-GB"/>
        </w:rPr>
        <w:t xml:space="preserve"> priority for this </w:t>
      </w:r>
      <w:r w:rsidR="007E2772" w:rsidRPr="001F4817">
        <w:rPr>
          <w:rFonts w:ascii="Arial" w:eastAsia="Times New Roman" w:hAnsi="Arial" w:cs="Arial"/>
          <w:color w:val="000000"/>
          <w:sz w:val="24"/>
          <w:szCs w:val="24"/>
          <w:lang w:eastAsia="en-GB"/>
        </w:rPr>
        <w:t xml:space="preserve">commission will be to provide </w:t>
      </w:r>
      <w:r w:rsidR="001B41E4" w:rsidRPr="001F4817">
        <w:rPr>
          <w:rFonts w:ascii="Arial" w:eastAsia="Times New Roman" w:hAnsi="Arial" w:cs="Arial"/>
          <w:color w:val="000000"/>
          <w:sz w:val="24"/>
          <w:szCs w:val="24"/>
          <w:lang w:eastAsia="en-GB"/>
        </w:rPr>
        <w:t xml:space="preserve">in depth </w:t>
      </w:r>
      <w:r w:rsidR="001F4817">
        <w:rPr>
          <w:rFonts w:ascii="Arial" w:eastAsia="Times New Roman" w:hAnsi="Arial" w:cs="Arial"/>
          <w:color w:val="000000"/>
          <w:sz w:val="24"/>
          <w:szCs w:val="24"/>
          <w:lang w:eastAsia="en-GB"/>
        </w:rPr>
        <w:t xml:space="preserve">written </w:t>
      </w:r>
      <w:r w:rsidR="001B41E4" w:rsidRPr="001F4817">
        <w:rPr>
          <w:rFonts w:ascii="Arial" w:eastAsia="Times New Roman" w:hAnsi="Arial" w:cs="Arial"/>
          <w:color w:val="000000"/>
          <w:sz w:val="24"/>
          <w:szCs w:val="24"/>
          <w:lang w:eastAsia="en-GB"/>
        </w:rPr>
        <w:t xml:space="preserve">guidance on the </w:t>
      </w:r>
      <w:r w:rsidRPr="001F4817">
        <w:rPr>
          <w:rFonts w:ascii="Arial" w:eastAsia="Times New Roman" w:hAnsi="Arial" w:cs="Arial"/>
          <w:color w:val="000000"/>
          <w:sz w:val="24"/>
          <w:szCs w:val="24"/>
          <w:lang w:eastAsia="en-GB"/>
        </w:rPr>
        <w:t>regulatory requirement outlined at 1.</w:t>
      </w:r>
      <w:r w:rsidR="001F4817">
        <w:rPr>
          <w:rFonts w:ascii="Arial" w:eastAsia="Times New Roman" w:hAnsi="Arial" w:cs="Arial"/>
          <w:color w:val="000000"/>
          <w:sz w:val="24"/>
          <w:szCs w:val="24"/>
          <w:lang w:eastAsia="en-GB"/>
        </w:rPr>
        <w:t>3</w:t>
      </w:r>
      <w:r w:rsidR="001B41E4" w:rsidRPr="001F4817">
        <w:rPr>
          <w:rFonts w:ascii="Arial" w:eastAsia="Times New Roman" w:hAnsi="Arial" w:cs="Arial"/>
          <w:color w:val="000000"/>
          <w:sz w:val="24"/>
          <w:szCs w:val="24"/>
          <w:lang w:eastAsia="en-GB"/>
        </w:rPr>
        <w:t>, focussing on:</w:t>
      </w:r>
    </w:p>
    <w:p w14:paraId="2EB0AD62" w14:textId="02716A97" w:rsidR="005F5F9A" w:rsidRPr="001F4817" w:rsidRDefault="001B41E4" w:rsidP="002B6B89">
      <w:pPr>
        <w:pStyle w:val="ListParagraph"/>
        <w:numPr>
          <w:ilvl w:val="0"/>
          <w:numId w:val="2"/>
        </w:numPr>
        <w:jc w:val="both"/>
        <w:rPr>
          <w:rFonts w:ascii="Arial" w:eastAsia="Times New Roman" w:hAnsi="Arial" w:cs="Arial"/>
          <w:color w:val="000000"/>
          <w:sz w:val="24"/>
          <w:szCs w:val="24"/>
          <w:lang w:eastAsia="en-GB"/>
        </w:rPr>
      </w:pPr>
      <w:r w:rsidRPr="001F4817">
        <w:rPr>
          <w:rFonts w:ascii="Arial" w:eastAsia="Times New Roman" w:hAnsi="Arial" w:cs="Arial"/>
          <w:color w:val="000000"/>
          <w:sz w:val="24"/>
          <w:szCs w:val="24"/>
          <w:lang w:eastAsia="en-GB"/>
        </w:rPr>
        <w:t xml:space="preserve">Good practice and </w:t>
      </w:r>
      <w:r w:rsidR="00B24E30" w:rsidRPr="001F4817">
        <w:rPr>
          <w:rFonts w:ascii="Arial" w:eastAsia="Times New Roman" w:hAnsi="Arial" w:cs="Arial"/>
          <w:color w:val="000000"/>
          <w:sz w:val="24"/>
          <w:szCs w:val="24"/>
          <w:lang w:eastAsia="en-GB"/>
        </w:rPr>
        <w:t xml:space="preserve">suggested </w:t>
      </w:r>
      <w:r w:rsidRPr="001F4817">
        <w:rPr>
          <w:rFonts w:ascii="Arial" w:eastAsia="Times New Roman" w:hAnsi="Arial" w:cs="Arial"/>
          <w:color w:val="000000"/>
          <w:sz w:val="24"/>
          <w:szCs w:val="24"/>
          <w:lang w:eastAsia="en-GB"/>
        </w:rPr>
        <w:t>methodology for effectively collecting data on each of the nine protected characteristics</w:t>
      </w:r>
      <w:r w:rsidR="00B24E30" w:rsidRPr="001F4817">
        <w:rPr>
          <w:rFonts w:ascii="Arial" w:eastAsia="Times New Roman" w:hAnsi="Arial" w:cs="Arial"/>
          <w:color w:val="000000"/>
          <w:sz w:val="24"/>
          <w:szCs w:val="24"/>
          <w:lang w:eastAsia="en-GB"/>
        </w:rPr>
        <w:t xml:space="preserve"> for each type of service user specified</w:t>
      </w:r>
    </w:p>
    <w:p w14:paraId="5412D0B6" w14:textId="77777777" w:rsidR="00B24E30" w:rsidRPr="001F4817" w:rsidRDefault="00B24E30" w:rsidP="002B6B89">
      <w:pPr>
        <w:pStyle w:val="ListParagraph"/>
        <w:ind w:left="1440"/>
        <w:jc w:val="both"/>
        <w:rPr>
          <w:rFonts w:ascii="Arial" w:eastAsia="Times New Roman" w:hAnsi="Arial" w:cs="Arial"/>
          <w:color w:val="000000"/>
          <w:sz w:val="24"/>
          <w:szCs w:val="24"/>
          <w:lang w:eastAsia="en-GB"/>
        </w:rPr>
      </w:pPr>
    </w:p>
    <w:p w14:paraId="21198405" w14:textId="30A3AF2A" w:rsidR="001F4817" w:rsidRPr="001F4817" w:rsidRDefault="001B41E4" w:rsidP="001F4817">
      <w:pPr>
        <w:pStyle w:val="ListParagraph"/>
        <w:numPr>
          <w:ilvl w:val="0"/>
          <w:numId w:val="2"/>
        </w:numPr>
        <w:jc w:val="both"/>
        <w:rPr>
          <w:rFonts w:ascii="Arial" w:eastAsia="Times New Roman" w:hAnsi="Arial" w:cs="Arial"/>
          <w:color w:val="000000"/>
          <w:sz w:val="24"/>
          <w:szCs w:val="24"/>
          <w:lang w:eastAsia="en-GB"/>
        </w:rPr>
      </w:pPr>
      <w:r w:rsidRPr="001F4817">
        <w:rPr>
          <w:rFonts w:ascii="Arial" w:eastAsia="Times New Roman" w:hAnsi="Arial" w:cs="Arial"/>
          <w:color w:val="000000"/>
          <w:sz w:val="24"/>
          <w:szCs w:val="24"/>
          <w:lang w:eastAsia="en-GB"/>
        </w:rPr>
        <w:t xml:space="preserve">Good practice and suggested methodology for </w:t>
      </w:r>
      <w:r w:rsidR="005F5F9A" w:rsidRPr="001F4817">
        <w:rPr>
          <w:rFonts w:ascii="Arial" w:eastAsia="Times New Roman" w:hAnsi="Arial" w:cs="Arial"/>
          <w:color w:val="000000"/>
          <w:sz w:val="24"/>
          <w:szCs w:val="24"/>
          <w:lang w:eastAsia="en-GB"/>
        </w:rPr>
        <w:t>how to use the data collected effectively</w:t>
      </w:r>
      <w:r w:rsidR="00B24E30" w:rsidRPr="001F4817">
        <w:rPr>
          <w:rFonts w:ascii="Arial" w:eastAsia="Times New Roman" w:hAnsi="Arial" w:cs="Arial"/>
          <w:color w:val="000000"/>
          <w:sz w:val="24"/>
          <w:szCs w:val="24"/>
          <w:lang w:eastAsia="en-GB"/>
        </w:rPr>
        <w:t xml:space="preserve"> for each type of service user specified, and how to demonstrate this – with </w:t>
      </w:r>
      <w:proofErr w:type="gramStart"/>
      <w:r w:rsidR="00B24E30" w:rsidRPr="001F4817">
        <w:rPr>
          <w:rFonts w:ascii="Arial" w:eastAsia="Times New Roman" w:hAnsi="Arial" w:cs="Arial"/>
          <w:color w:val="000000"/>
          <w:sz w:val="24"/>
          <w:szCs w:val="24"/>
          <w:lang w:eastAsia="en-GB"/>
        </w:rPr>
        <w:t>particular focus</w:t>
      </w:r>
      <w:proofErr w:type="gramEnd"/>
      <w:r w:rsidR="00B24E30" w:rsidRPr="001F4817">
        <w:rPr>
          <w:rFonts w:ascii="Arial" w:eastAsia="Times New Roman" w:hAnsi="Arial" w:cs="Arial"/>
          <w:color w:val="000000"/>
          <w:sz w:val="24"/>
          <w:szCs w:val="24"/>
          <w:lang w:eastAsia="en-GB"/>
        </w:rPr>
        <w:t xml:space="preserve"> on:</w:t>
      </w:r>
    </w:p>
    <w:p w14:paraId="7B54051C" w14:textId="437D34BE" w:rsidR="00B24E30" w:rsidRPr="001F4817" w:rsidRDefault="00B24E30" w:rsidP="002B6B89">
      <w:pPr>
        <w:pStyle w:val="ListParagraph"/>
        <w:numPr>
          <w:ilvl w:val="1"/>
          <w:numId w:val="2"/>
        </w:numPr>
        <w:jc w:val="both"/>
        <w:rPr>
          <w:rFonts w:ascii="Arial" w:eastAsia="Times New Roman" w:hAnsi="Arial" w:cs="Arial"/>
          <w:color w:val="000000"/>
          <w:sz w:val="24"/>
          <w:szCs w:val="24"/>
          <w:lang w:eastAsia="en-GB"/>
        </w:rPr>
      </w:pPr>
      <w:r w:rsidRPr="001F4817">
        <w:rPr>
          <w:rFonts w:ascii="Arial" w:eastAsia="Times New Roman" w:hAnsi="Arial" w:cs="Arial"/>
          <w:color w:val="000000"/>
          <w:sz w:val="24"/>
          <w:szCs w:val="24"/>
          <w:lang w:eastAsia="en-GB"/>
        </w:rPr>
        <w:t>informing decisions</w:t>
      </w:r>
    </w:p>
    <w:p w14:paraId="113DBA49" w14:textId="15584CA9" w:rsidR="00B24E30" w:rsidRPr="001F4817" w:rsidRDefault="00B24E30" w:rsidP="002B6B89">
      <w:pPr>
        <w:pStyle w:val="ListParagraph"/>
        <w:numPr>
          <w:ilvl w:val="1"/>
          <w:numId w:val="2"/>
        </w:numPr>
        <w:jc w:val="both"/>
        <w:rPr>
          <w:rFonts w:ascii="Arial" w:eastAsia="Times New Roman" w:hAnsi="Arial" w:cs="Arial"/>
          <w:color w:val="000000"/>
          <w:sz w:val="24"/>
          <w:szCs w:val="24"/>
          <w:lang w:eastAsia="en-GB"/>
        </w:rPr>
      </w:pPr>
      <w:r w:rsidRPr="001F4817">
        <w:rPr>
          <w:rFonts w:ascii="Arial" w:eastAsia="Times New Roman" w:hAnsi="Arial" w:cs="Arial"/>
          <w:color w:val="000000"/>
          <w:sz w:val="24"/>
          <w:szCs w:val="24"/>
          <w:lang w:eastAsia="en-GB"/>
        </w:rPr>
        <w:t>design and review of internal/external policies</w:t>
      </w:r>
    </w:p>
    <w:p w14:paraId="1A0FE854" w14:textId="03EF42DA" w:rsidR="00B24E30" w:rsidRPr="001F4817" w:rsidRDefault="00B24E30" w:rsidP="002B6B89">
      <w:pPr>
        <w:pStyle w:val="ListParagraph"/>
        <w:numPr>
          <w:ilvl w:val="1"/>
          <w:numId w:val="2"/>
        </w:numPr>
        <w:jc w:val="both"/>
        <w:rPr>
          <w:rFonts w:ascii="Arial" w:eastAsia="Times New Roman" w:hAnsi="Arial" w:cs="Arial"/>
          <w:color w:val="000000"/>
          <w:sz w:val="24"/>
          <w:szCs w:val="24"/>
          <w:lang w:eastAsia="en-GB"/>
        </w:rPr>
      </w:pPr>
      <w:r w:rsidRPr="001F4817">
        <w:rPr>
          <w:rFonts w:ascii="Arial" w:eastAsia="Times New Roman" w:hAnsi="Arial" w:cs="Arial"/>
          <w:color w:val="000000"/>
          <w:sz w:val="24"/>
          <w:szCs w:val="24"/>
          <w:lang w:eastAsia="en-GB"/>
        </w:rPr>
        <w:t>day to day service delivery</w:t>
      </w:r>
    </w:p>
    <w:p w14:paraId="61678FC3" w14:textId="77777777" w:rsidR="00B24E30" w:rsidRPr="001F4817" w:rsidRDefault="00B24E30" w:rsidP="002B6B89">
      <w:pPr>
        <w:pStyle w:val="ListParagraph"/>
        <w:jc w:val="both"/>
        <w:rPr>
          <w:rFonts w:ascii="Arial" w:eastAsia="Times New Roman" w:hAnsi="Arial" w:cs="Arial"/>
          <w:color w:val="000000"/>
          <w:sz w:val="24"/>
          <w:szCs w:val="24"/>
          <w:lang w:eastAsia="en-GB"/>
        </w:rPr>
      </w:pPr>
    </w:p>
    <w:p w14:paraId="0F237266" w14:textId="400A0B68" w:rsidR="009522EE" w:rsidRPr="001F4817" w:rsidRDefault="005F5F9A" w:rsidP="002B6B89">
      <w:pPr>
        <w:pStyle w:val="ListParagraph"/>
        <w:numPr>
          <w:ilvl w:val="0"/>
          <w:numId w:val="2"/>
        </w:numPr>
        <w:jc w:val="both"/>
        <w:rPr>
          <w:rFonts w:ascii="Arial" w:eastAsia="Times New Roman" w:hAnsi="Arial" w:cs="Arial"/>
          <w:color w:val="000000"/>
          <w:sz w:val="24"/>
          <w:szCs w:val="24"/>
          <w:lang w:eastAsia="en-GB"/>
        </w:rPr>
      </w:pPr>
      <w:r w:rsidRPr="001F4817">
        <w:rPr>
          <w:rFonts w:ascii="Arial" w:eastAsia="Times New Roman" w:hAnsi="Arial" w:cs="Arial"/>
          <w:color w:val="000000"/>
          <w:sz w:val="24"/>
          <w:szCs w:val="24"/>
          <w:lang w:eastAsia="en-GB"/>
        </w:rPr>
        <w:t xml:space="preserve">Guidance on approach </w:t>
      </w:r>
      <w:r w:rsidR="00B24E30" w:rsidRPr="001F4817">
        <w:rPr>
          <w:rFonts w:ascii="Arial" w:eastAsia="Times New Roman" w:hAnsi="Arial" w:cs="Arial"/>
          <w:color w:val="000000"/>
          <w:sz w:val="24"/>
          <w:szCs w:val="24"/>
          <w:lang w:eastAsia="en-GB"/>
        </w:rPr>
        <w:t>if</w:t>
      </w:r>
      <w:r w:rsidRPr="001F4817">
        <w:rPr>
          <w:rFonts w:ascii="Arial" w:eastAsia="Times New Roman" w:hAnsi="Arial" w:cs="Arial"/>
          <w:color w:val="000000"/>
          <w:sz w:val="24"/>
          <w:szCs w:val="24"/>
          <w:lang w:eastAsia="en-GB"/>
        </w:rPr>
        <w:t xml:space="preserve"> a low response rate is received</w:t>
      </w:r>
    </w:p>
    <w:p w14:paraId="5C6470CB" w14:textId="77777777" w:rsidR="00FA0FAA" w:rsidRPr="001F4817" w:rsidRDefault="00FA0FAA" w:rsidP="00FA0FAA">
      <w:pPr>
        <w:pStyle w:val="ListParagraph"/>
        <w:ind w:left="1440"/>
        <w:jc w:val="both"/>
        <w:rPr>
          <w:rFonts w:ascii="Arial" w:eastAsia="Times New Roman" w:hAnsi="Arial" w:cs="Arial"/>
          <w:color w:val="000000"/>
          <w:sz w:val="24"/>
          <w:szCs w:val="24"/>
          <w:lang w:eastAsia="en-GB"/>
        </w:rPr>
      </w:pPr>
    </w:p>
    <w:p w14:paraId="72C063F5" w14:textId="419ED269" w:rsidR="005F5F9A" w:rsidRPr="001F4817" w:rsidRDefault="005F5F9A" w:rsidP="002B6B89">
      <w:pPr>
        <w:pStyle w:val="ListParagraph"/>
        <w:numPr>
          <w:ilvl w:val="0"/>
          <w:numId w:val="2"/>
        </w:numPr>
        <w:jc w:val="both"/>
        <w:rPr>
          <w:rFonts w:ascii="Arial" w:eastAsia="Times New Roman" w:hAnsi="Arial" w:cs="Arial"/>
          <w:color w:val="000000"/>
          <w:sz w:val="24"/>
          <w:szCs w:val="24"/>
          <w:lang w:eastAsia="en-GB"/>
        </w:rPr>
      </w:pPr>
      <w:r w:rsidRPr="001F4817">
        <w:rPr>
          <w:rFonts w:ascii="Arial" w:eastAsia="Times New Roman" w:hAnsi="Arial" w:cs="Arial"/>
          <w:color w:val="000000"/>
          <w:sz w:val="24"/>
          <w:szCs w:val="24"/>
          <w:lang w:eastAsia="en-GB"/>
        </w:rPr>
        <w:t xml:space="preserve">In depth guidance on how to effectively anonymise data – with </w:t>
      </w:r>
      <w:proofErr w:type="gramStart"/>
      <w:r w:rsidRPr="001F4817">
        <w:rPr>
          <w:rFonts w:ascii="Arial" w:eastAsia="Times New Roman" w:hAnsi="Arial" w:cs="Arial"/>
          <w:color w:val="000000"/>
          <w:sz w:val="24"/>
          <w:szCs w:val="24"/>
          <w:lang w:eastAsia="en-GB"/>
        </w:rPr>
        <w:t>particular focus</w:t>
      </w:r>
      <w:proofErr w:type="gramEnd"/>
      <w:r w:rsidRPr="001F4817">
        <w:rPr>
          <w:rFonts w:ascii="Arial" w:eastAsia="Times New Roman" w:hAnsi="Arial" w:cs="Arial"/>
          <w:color w:val="000000"/>
          <w:sz w:val="24"/>
          <w:szCs w:val="24"/>
          <w:lang w:eastAsia="en-GB"/>
        </w:rPr>
        <w:t xml:space="preserve"> on </w:t>
      </w:r>
      <w:r w:rsidR="00D22A14" w:rsidRPr="001F4817">
        <w:rPr>
          <w:rFonts w:ascii="Arial" w:eastAsia="Times New Roman" w:hAnsi="Arial" w:cs="Arial"/>
          <w:color w:val="000000"/>
          <w:sz w:val="24"/>
          <w:szCs w:val="24"/>
          <w:lang w:eastAsia="en-GB"/>
        </w:rPr>
        <w:t>d</w:t>
      </w:r>
      <w:r w:rsidRPr="001F4817">
        <w:rPr>
          <w:rFonts w:ascii="Arial" w:eastAsia="Times New Roman" w:hAnsi="Arial" w:cs="Arial"/>
          <w:color w:val="000000"/>
          <w:sz w:val="24"/>
          <w:szCs w:val="24"/>
          <w:lang w:eastAsia="en-GB"/>
        </w:rPr>
        <w:t xml:space="preserve">ata </w:t>
      </w:r>
      <w:r w:rsidR="00D22A14" w:rsidRPr="001F4817">
        <w:rPr>
          <w:rFonts w:ascii="Arial" w:eastAsia="Times New Roman" w:hAnsi="Arial" w:cs="Arial"/>
          <w:color w:val="000000"/>
          <w:sz w:val="24"/>
          <w:szCs w:val="24"/>
          <w:lang w:eastAsia="en-GB"/>
        </w:rPr>
        <w:t>p</w:t>
      </w:r>
      <w:r w:rsidRPr="001F4817">
        <w:rPr>
          <w:rFonts w:ascii="Arial" w:eastAsia="Times New Roman" w:hAnsi="Arial" w:cs="Arial"/>
          <w:color w:val="000000"/>
          <w:sz w:val="24"/>
          <w:szCs w:val="24"/>
          <w:lang w:eastAsia="en-GB"/>
        </w:rPr>
        <w:t>rotection considerations in terms of the collection, storage and processing of such data.</w:t>
      </w:r>
      <w:r w:rsidR="00190913" w:rsidRPr="001F4817">
        <w:rPr>
          <w:rFonts w:ascii="Arial" w:eastAsia="Times New Roman" w:hAnsi="Arial" w:cs="Arial"/>
          <w:color w:val="000000"/>
          <w:sz w:val="24"/>
          <w:szCs w:val="24"/>
          <w:lang w:eastAsia="en-GB"/>
        </w:rPr>
        <w:t xml:space="preserve">   This will include considerations in small communities and small organisations where there is a smaller sample and therefore difficulties around how such data can ever be truly anonymous.</w:t>
      </w:r>
    </w:p>
    <w:p w14:paraId="76CCA446" w14:textId="77777777" w:rsidR="00190913" w:rsidRPr="001F4817" w:rsidRDefault="00190913" w:rsidP="002B6B89">
      <w:pPr>
        <w:pStyle w:val="ListParagraph"/>
        <w:ind w:left="1440"/>
        <w:jc w:val="both"/>
        <w:rPr>
          <w:rFonts w:ascii="Arial" w:eastAsia="Times New Roman" w:hAnsi="Arial" w:cs="Arial"/>
          <w:color w:val="000000"/>
          <w:sz w:val="24"/>
          <w:szCs w:val="24"/>
          <w:lang w:eastAsia="en-GB"/>
        </w:rPr>
      </w:pPr>
    </w:p>
    <w:p w14:paraId="0FA6C458" w14:textId="630E5B82" w:rsidR="001F4817" w:rsidRDefault="002B6B89" w:rsidP="001F4817">
      <w:pPr>
        <w:pStyle w:val="ListParagraph"/>
        <w:numPr>
          <w:ilvl w:val="0"/>
          <w:numId w:val="2"/>
        </w:numPr>
        <w:jc w:val="both"/>
        <w:rPr>
          <w:rFonts w:ascii="Arial" w:eastAsia="Times New Roman" w:hAnsi="Arial" w:cs="Arial"/>
          <w:color w:val="000000"/>
          <w:sz w:val="24"/>
          <w:szCs w:val="24"/>
          <w:lang w:eastAsia="en-GB"/>
        </w:rPr>
      </w:pPr>
      <w:r w:rsidRPr="001F4817">
        <w:rPr>
          <w:rFonts w:ascii="Arial" w:eastAsia="Times New Roman" w:hAnsi="Arial" w:cs="Arial"/>
          <w:color w:val="000000"/>
          <w:sz w:val="24"/>
          <w:szCs w:val="24"/>
          <w:lang w:eastAsia="en-GB"/>
        </w:rPr>
        <w:t>Providing clarity on the role of the SHR in assessing compliance with this duty vs the role of the Equalit</w:t>
      </w:r>
      <w:r w:rsidR="00E40027">
        <w:rPr>
          <w:rFonts w:ascii="Arial" w:eastAsia="Times New Roman" w:hAnsi="Arial" w:cs="Arial"/>
          <w:color w:val="000000"/>
          <w:sz w:val="24"/>
          <w:szCs w:val="24"/>
          <w:lang w:eastAsia="en-GB"/>
        </w:rPr>
        <w:t>y</w:t>
      </w:r>
      <w:r w:rsidRPr="001F4817">
        <w:rPr>
          <w:rFonts w:ascii="Arial" w:eastAsia="Times New Roman" w:hAnsi="Arial" w:cs="Arial"/>
          <w:color w:val="000000"/>
          <w:sz w:val="24"/>
          <w:szCs w:val="24"/>
          <w:lang w:eastAsia="en-GB"/>
        </w:rPr>
        <w:t xml:space="preserve"> and Human Rights Commission (EHRC).  </w:t>
      </w:r>
      <w:proofErr w:type="gramStart"/>
      <w:r w:rsidRPr="001F4817">
        <w:rPr>
          <w:rFonts w:ascii="Arial" w:eastAsia="Times New Roman" w:hAnsi="Arial" w:cs="Arial"/>
          <w:color w:val="000000"/>
          <w:sz w:val="24"/>
          <w:szCs w:val="24"/>
          <w:lang w:eastAsia="en-GB"/>
        </w:rPr>
        <w:t>I</w:t>
      </w:r>
      <w:r w:rsidR="00BE1FEB" w:rsidRPr="001F4817">
        <w:rPr>
          <w:rFonts w:ascii="Arial" w:eastAsia="Times New Roman" w:hAnsi="Arial" w:cs="Arial"/>
          <w:color w:val="000000"/>
          <w:sz w:val="24"/>
          <w:szCs w:val="24"/>
          <w:lang w:eastAsia="en-GB"/>
        </w:rPr>
        <w:t>n particular this</w:t>
      </w:r>
      <w:proofErr w:type="gramEnd"/>
      <w:r w:rsidR="00BE1FEB" w:rsidRPr="001F4817">
        <w:rPr>
          <w:rFonts w:ascii="Arial" w:eastAsia="Times New Roman" w:hAnsi="Arial" w:cs="Arial"/>
          <w:color w:val="000000"/>
          <w:sz w:val="24"/>
          <w:szCs w:val="24"/>
          <w:lang w:eastAsia="en-GB"/>
        </w:rPr>
        <w:t xml:space="preserve"> should focus around how the SHR may request data in evidence of compliance and data protection considerations in this regard.</w:t>
      </w:r>
    </w:p>
    <w:p w14:paraId="0BC71BA5" w14:textId="77777777" w:rsidR="001F4817" w:rsidRPr="001F4817" w:rsidRDefault="001F4817" w:rsidP="001F4817">
      <w:pPr>
        <w:pStyle w:val="ListParagraph"/>
        <w:rPr>
          <w:rFonts w:ascii="Arial" w:eastAsia="Times New Roman" w:hAnsi="Arial" w:cs="Arial"/>
          <w:color w:val="000000"/>
          <w:sz w:val="24"/>
          <w:szCs w:val="24"/>
          <w:lang w:eastAsia="en-GB"/>
        </w:rPr>
      </w:pPr>
    </w:p>
    <w:p w14:paraId="7476B5B5" w14:textId="5AE552AE" w:rsidR="00C73C22" w:rsidRDefault="00A50C02" w:rsidP="00C73C22">
      <w:pPr>
        <w:pStyle w:val="ListParagraph"/>
        <w:numPr>
          <w:ilvl w:val="0"/>
          <w:numId w:val="2"/>
        </w:numPr>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 clear separation of the guidance</w:t>
      </w:r>
      <w:r w:rsidR="00BE1FEB" w:rsidRPr="001F4817">
        <w:rPr>
          <w:rFonts w:ascii="Arial" w:eastAsia="Times New Roman" w:hAnsi="Arial" w:cs="Arial"/>
          <w:color w:val="000000"/>
          <w:sz w:val="24"/>
          <w:szCs w:val="24"/>
          <w:lang w:eastAsia="en-GB"/>
        </w:rPr>
        <w:t xml:space="preserve"> (as appropriate) for RSLs and local authorities, to reflect the additional requirements for local authorities to collect data on protected characteristics for those who apply to them as homeless.  </w:t>
      </w:r>
      <w:r w:rsidR="00551CB4" w:rsidRPr="001F4817">
        <w:rPr>
          <w:rFonts w:ascii="Arial" w:eastAsia="Times New Roman" w:hAnsi="Arial" w:cs="Arial"/>
          <w:color w:val="000000"/>
          <w:sz w:val="24"/>
          <w:szCs w:val="24"/>
          <w:lang w:eastAsia="en-GB"/>
        </w:rPr>
        <w:t xml:space="preserve"> It is also (almost exclusively) local authorities who provide Gypsy/Traveller sites.</w:t>
      </w:r>
    </w:p>
    <w:p w14:paraId="4C595B1B" w14:textId="77777777" w:rsidR="00A50C02" w:rsidRPr="00A50C02" w:rsidRDefault="00A50C02" w:rsidP="00A50C02">
      <w:pPr>
        <w:pStyle w:val="ListParagraph"/>
        <w:rPr>
          <w:rFonts w:ascii="Arial" w:eastAsia="Times New Roman" w:hAnsi="Arial" w:cs="Arial"/>
          <w:color w:val="000000"/>
          <w:sz w:val="24"/>
          <w:szCs w:val="24"/>
          <w:lang w:eastAsia="en-GB"/>
        </w:rPr>
      </w:pPr>
    </w:p>
    <w:p w14:paraId="1FB816E5" w14:textId="0A5BF0A3" w:rsidR="005068BD" w:rsidRDefault="00A50C02" w:rsidP="005068BD">
      <w:pPr>
        <w:pStyle w:val="ListParagraph"/>
        <w:numPr>
          <w:ilvl w:val="0"/>
          <w:numId w:val="2"/>
        </w:numPr>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Signposting to any other existing guidance that may prove useful to social landlords</w:t>
      </w:r>
    </w:p>
    <w:p w14:paraId="042B562A" w14:textId="77777777" w:rsidR="005068BD" w:rsidRPr="005068BD" w:rsidRDefault="005068BD" w:rsidP="005068BD">
      <w:pPr>
        <w:jc w:val="both"/>
        <w:rPr>
          <w:rFonts w:ascii="Arial" w:eastAsia="Times New Roman" w:hAnsi="Arial" w:cs="Arial"/>
          <w:color w:val="000000"/>
          <w:sz w:val="24"/>
          <w:szCs w:val="24"/>
          <w:lang w:eastAsia="en-GB"/>
        </w:rPr>
      </w:pPr>
    </w:p>
    <w:p w14:paraId="7379BAAF" w14:textId="1F7CD582" w:rsidR="00E829E6" w:rsidRPr="001F4817" w:rsidRDefault="00D22A14" w:rsidP="00947335">
      <w:pPr>
        <w:ind w:left="720" w:hanging="720"/>
        <w:jc w:val="both"/>
        <w:rPr>
          <w:rFonts w:ascii="Arial" w:eastAsia="Times New Roman" w:hAnsi="Arial" w:cs="Arial"/>
          <w:color w:val="000000"/>
          <w:sz w:val="24"/>
          <w:szCs w:val="24"/>
          <w:lang w:eastAsia="en-GB"/>
        </w:rPr>
      </w:pPr>
      <w:r w:rsidRPr="001F4817">
        <w:rPr>
          <w:rFonts w:ascii="Arial" w:eastAsia="Times New Roman" w:hAnsi="Arial" w:cs="Arial"/>
          <w:color w:val="000000"/>
          <w:sz w:val="24"/>
          <w:szCs w:val="24"/>
          <w:lang w:eastAsia="en-GB"/>
        </w:rPr>
        <w:t>2.2</w:t>
      </w:r>
      <w:r w:rsidR="003F4B85" w:rsidRPr="001F4817">
        <w:rPr>
          <w:rFonts w:ascii="Arial" w:eastAsia="Times New Roman" w:hAnsi="Arial" w:cs="Arial"/>
          <w:color w:val="000000"/>
          <w:sz w:val="24"/>
          <w:szCs w:val="24"/>
          <w:lang w:eastAsia="en-GB"/>
        </w:rPr>
        <w:tab/>
        <w:t>Consultation with RSLs and local authorities will be essential as part of the development of this guidance to ensure a proportionate and effective sector approach is identified.</w:t>
      </w:r>
      <w:r w:rsidR="008700FD" w:rsidRPr="001F4817">
        <w:rPr>
          <w:rFonts w:ascii="Arial" w:eastAsia="Times New Roman" w:hAnsi="Arial" w:cs="Arial"/>
          <w:color w:val="000000"/>
          <w:sz w:val="24"/>
          <w:szCs w:val="24"/>
          <w:lang w:eastAsia="en-GB"/>
        </w:rPr>
        <w:t xml:space="preserve">   Further consultation with the SHR will also be an important part of this process</w:t>
      </w:r>
      <w:r w:rsidR="00C73C22">
        <w:rPr>
          <w:rFonts w:ascii="Arial" w:eastAsia="Times New Roman" w:hAnsi="Arial" w:cs="Arial"/>
          <w:color w:val="000000"/>
          <w:sz w:val="24"/>
          <w:szCs w:val="24"/>
          <w:lang w:eastAsia="en-GB"/>
        </w:rPr>
        <w:t>, as well as liaison with the Equality and Human Rights Commission (EHRC).</w:t>
      </w:r>
    </w:p>
    <w:p w14:paraId="067599D0" w14:textId="0ED045F0" w:rsidR="005068BD" w:rsidRDefault="00D22A14" w:rsidP="005068BD">
      <w:pPr>
        <w:ind w:left="720" w:hanging="720"/>
        <w:jc w:val="both"/>
        <w:rPr>
          <w:rFonts w:ascii="Arial" w:eastAsia="Times New Roman" w:hAnsi="Arial" w:cs="Arial"/>
          <w:color w:val="000000"/>
          <w:sz w:val="24"/>
          <w:szCs w:val="24"/>
          <w:lang w:eastAsia="en-GB"/>
        </w:rPr>
      </w:pPr>
      <w:r w:rsidRPr="001F4817">
        <w:rPr>
          <w:rFonts w:ascii="Arial" w:eastAsia="Times New Roman" w:hAnsi="Arial" w:cs="Arial"/>
          <w:color w:val="000000"/>
          <w:sz w:val="24"/>
          <w:szCs w:val="24"/>
          <w:lang w:eastAsia="en-GB"/>
        </w:rPr>
        <w:t>2.</w:t>
      </w:r>
      <w:r w:rsidR="00947335">
        <w:rPr>
          <w:rFonts w:ascii="Arial" w:eastAsia="Times New Roman" w:hAnsi="Arial" w:cs="Arial"/>
          <w:color w:val="000000"/>
          <w:sz w:val="24"/>
          <w:szCs w:val="24"/>
          <w:lang w:eastAsia="en-GB"/>
        </w:rPr>
        <w:t>3</w:t>
      </w:r>
      <w:r w:rsidR="00E829E6" w:rsidRPr="001F4817">
        <w:rPr>
          <w:rFonts w:ascii="Arial" w:eastAsia="Times New Roman" w:hAnsi="Arial" w:cs="Arial"/>
          <w:color w:val="000000"/>
          <w:sz w:val="24"/>
          <w:szCs w:val="24"/>
          <w:lang w:eastAsia="en-GB"/>
        </w:rPr>
        <w:tab/>
        <w:t>Following the publication of guidance, there will be a requirement to provide training sessions and further promote this work to the sector.  There will also be a requirement to answer on-going sector queries based on the guidance provided.</w:t>
      </w:r>
    </w:p>
    <w:p w14:paraId="6D748D4A" w14:textId="31CA9942" w:rsidR="0013785E" w:rsidRDefault="005068BD" w:rsidP="006961D1">
      <w:pPr>
        <w:ind w:left="720" w:hanging="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r w:rsidR="00947335">
        <w:rPr>
          <w:rFonts w:ascii="Arial" w:eastAsia="Times New Roman" w:hAnsi="Arial" w:cs="Arial"/>
          <w:color w:val="000000"/>
          <w:sz w:val="24"/>
          <w:szCs w:val="24"/>
          <w:lang w:eastAsia="en-GB"/>
        </w:rPr>
        <w:t>4</w:t>
      </w:r>
      <w:r>
        <w:rPr>
          <w:rFonts w:ascii="Arial" w:eastAsia="Times New Roman" w:hAnsi="Arial" w:cs="Arial"/>
          <w:color w:val="000000"/>
          <w:sz w:val="24"/>
          <w:szCs w:val="24"/>
          <w:lang w:eastAsia="en-GB"/>
        </w:rPr>
        <w:tab/>
      </w:r>
      <w:r w:rsidR="00D22A14" w:rsidRPr="001F4817">
        <w:rPr>
          <w:rFonts w:ascii="Arial" w:eastAsia="Times New Roman" w:hAnsi="Arial" w:cs="Arial"/>
          <w:color w:val="000000"/>
          <w:sz w:val="24"/>
          <w:szCs w:val="24"/>
          <w:lang w:eastAsia="en-GB"/>
        </w:rPr>
        <w:t xml:space="preserve">SFHA is open to further suggestions about methodology and what this commission </w:t>
      </w:r>
      <w:r w:rsidR="001F4817" w:rsidRPr="001F4817">
        <w:rPr>
          <w:rFonts w:ascii="Arial" w:eastAsia="Times New Roman" w:hAnsi="Arial" w:cs="Arial"/>
          <w:color w:val="000000"/>
          <w:sz w:val="24"/>
          <w:szCs w:val="24"/>
          <w:lang w:eastAsia="en-GB"/>
        </w:rPr>
        <w:t>could</w:t>
      </w:r>
      <w:r w:rsidR="00D22A14" w:rsidRPr="001F4817">
        <w:rPr>
          <w:rFonts w:ascii="Arial" w:eastAsia="Times New Roman" w:hAnsi="Arial" w:cs="Arial"/>
          <w:color w:val="000000"/>
          <w:sz w:val="24"/>
          <w:szCs w:val="24"/>
          <w:lang w:eastAsia="en-GB"/>
        </w:rPr>
        <w:t xml:space="preserve"> cover within any submission.</w:t>
      </w:r>
    </w:p>
    <w:p w14:paraId="50451125" w14:textId="0508989F" w:rsidR="00D323AA" w:rsidRPr="001F4817" w:rsidRDefault="00D22A14" w:rsidP="00FE4107">
      <w:pPr>
        <w:ind w:left="720" w:hanging="720"/>
        <w:jc w:val="both"/>
        <w:rPr>
          <w:rFonts w:ascii="Arial" w:eastAsia="Times New Roman" w:hAnsi="Arial" w:cs="Arial"/>
          <w:b/>
          <w:bCs/>
          <w:color w:val="000000"/>
          <w:sz w:val="24"/>
          <w:szCs w:val="24"/>
          <w:u w:val="single"/>
          <w:lang w:eastAsia="en-GB"/>
        </w:rPr>
      </w:pPr>
      <w:r w:rsidRPr="001F4817">
        <w:rPr>
          <w:rFonts w:ascii="Arial" w:eastAsia="Times New Roman" w:hAnsi="Arial" w:cs="Arial"/>
          <w:b/>
          <w:bCs/>
          <w:color w:val="000000"/>
          <w:sz w:val="24"/>
          <w:szCs w:val="24"/>
          <w:u w:val="single"/>
          <w:lang w:eastAsia="en-GB"/>
        </w:rPr>
        <w:lastRenderedPageBreak/>
        <w:t>3.</w:t>
      </w:r>
      <w:r w:rsidRPr="001F4817">
        <w:rPr>
          <w:rFonts w:ascii="Arial" w:eastAsia="Times New Roman" w:hAnsi="Arial" w:cs="Arial"/>
          <w:b/>
          <w:bCs/>
          <w:color w:val="000000"/>
          <w:sz w:val="24"/>
          <w:szCs w:val="24"/>
          <w:u w:val="single"/>
          <w:lang w:eastAsia="en-GB"/>
        </w:rPr>
        <w:tab/>
      </w:r>
      <w:r w:rsidR="001F4817" w:rsidRPr="001F4817">
        <w:rPr>
          <w:rFonts w:ascii="Arial" w:eastAsia="Times New Roman" w:hAnsi="Arial" w:cs="Arial"/>
          <w:b/>
          <w:bCs/>
          <w:color w:val="000000"/>
          <w:sz w:val="24"/>
          <w:szCs w:val="24"/>
          <w:u w:val="single"/>
          <w:lang w:eastAsia="en-GB"/>
        </w:rPr>
        <w:t>Timeframe and Budget</w:t>
      </w:r>
    </w:p>
    <w:p w14:paraId="135ABB41" w14:textId="21F558D2" w:rsidR="0013785E" w:rsidRDefault="001F4817" w:rsidP="0013785E">
      <w:pPr>
        <w:ind w:left="720" w:hanging="720"/>
        <w:jc w:val="both"/>
        <w:rPr>
          <w:rFonts w:ascii="Arial" w:eastAsia="Times New Roman" w:hAnsi="Arial" w:cs="Arial"/>
          <w:color w:val="000000"/>
          <w:sz w:val="24"/>
          <w:szCs w:val="24"/>
          <w:lang w:eastAsia="en-GB"/>
        </w:rPr>
      </w:pPr>
      <w:r w:rsidRPr="001F4817">
        <w:rPr>
          <w:rFonts w:ascii="Arial" w:eastAsia="Times New Roman" w:hAnsi="Arial" w:cs="Arial"/>
          <w:color w:val="000000"/>
          <w:sz w:val="24"/>
          <w:szCs w:val="24"/>
          <w:lang w:eastAsia="en-GB"/>
        </w:rPr>
        <w:t>3.1</w:t>
      </w:r>
      <w:r w:rsidRPr="001F4817">
        <w:rPr>
          <w:rFonts w:ascii="Arial" w:eastAsia="Times New Roman" w:hAnsi="Arial" w:cs="Arial"/>
          <w:color w:val="000000"/>
          <w:sz w:val="24"/>
          <w:szCs w:val="24"/>
          <w:lang w:eastAsia="en-GB"/>
        </w:rPr>
        <w:tab/>
        <w:t xml:space="preserve">SFHA has </w:t>
      </w:r>
      <w:r w:rsidR="009403B1">
        <w:rPr>
          <w:rFonts w:ascii="Arial" w:eastAsia="Times New Roman" w:hAnsi="Arial" w:cs="Arial"/>
          <w:color w:val="000000"/>
          <w:sz w:val="24"/>
          <w:szCs w:val="24"/>
          <w:lang w:eastAsia="en-GB"/>
        </w:rPr>
        <w:t>a budget of £5,000 - £10,000 for this work.  All</w:t>
      </w:r>
      <w:r w:rsidR="0013785E">
        <w:rPr>
          <w:rFonts w:ascii="Arial" w:eastAsia="Times New Roman" w:hAnsi="Arial" w:cs="Arial"/>
          <w:color w:val="000000"/>
          <w:sz w:val="24"/>
          <w:szCs w:val="24"/>
          <w:lang w:eastAsia="en-GB"/>
        </w:rPr>
        <w:t xml:space="preserve"> </w:t>
      </w:r>
      <w:r w:rsidR="009403B1">
        <w:rPr>
          <w:rFonts w:ascii="Arial" w:eastAsia="Times New Roman" w:hAnsi="Arial" w:cs="Arial"/>
          <w:color w:val="000000"/>
          <w:sz w:val="24"/>
          <w:szCs w:val="24"/>
          <w:lang w:eastAsia="en-GB"/>
        </w:rPr>
        <w:t>s</w:t>
      </w:r>
      <w:r w:rsidR="0013785E">
        <w:rPr>
          <w:rFonts w:ascii="Arial" w:eastAsia="Times New Roman" w:hAnsi="Arial" w:cs="Arial"/>
          <w:color w:val="000000"/>
          <w:sz w:val="24"/>
          <w:szCs w:val="24"/>
          <w:lang w:eastAsia="en-GB"/>
        </w:rPr>
        <w:t>ubmissions</w:t>
      </w:r>
      <w:r w:rsidR="009403B1">
        <w:rPr>
          <w:rFonts w:ascii="Arial" w:eastAsia="Times New Roman" w:hAnsi="Arial" w:cs="Arial"/>
          <w:color w:val="000000"/>
          <w:sz w:val="24"/>
          <w:szCs w:val="24"/>
          <w:lang w:eastAsia="en-GB"/>
        </w:rPr>
        <w:t xml:space="preserve"> received must </w:t>
      </w:r>
      <w:r w:rsidR="0013785E">
        <w:rPr>
          <w:rFonts w:ascii="Arial" w:eastAsia="Times New Roman" w:hAnsi="Arial" w:cs="Arial"/>
          <w:color w:val="000000"/>
          <w:sz w:val="24"/>
          <w:szCs w:val="24"/>
          <w:lang w:eastAsia="en-GB"/>
        </w:rPr>
        <w:t>not exceed</w:t>
      </w:r>
      <w:r w:rsidR="009403B1">
        <w:rPr>
          <w:rFonts w:ascii="Arial" w:eastAsia="Times New Roman" w:hAnsi="Arial" w:cs="Arial"/>
          <w:color w:val="000000"/>
          <w:sz w:val="24"/>
          <w:szCs w:val="24"/>
          <w:lang w:eastAsia="en-GB"/>
        </w:rPr>
        <w:t xml:space="preserve"> this threshold.</w:t>
      </w:r>
    </w:p>
    <w:p w14:paraId="1D93ABBF" w14:textId="1CB7172F" w:rsidR="009403B1" w:rsidRDefault="009403B1" w:rsidP="0013785E">
      <w:pPr>
        <w:ind w:left="720" w:hanging="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3.2</w:t>
      </w:r>
      <w:r>
        <w:rPr>
          <w:rFonts w:ascii="Arial" w:eastAsia="Times New Roman" w:hAnsi="Arial" w:cs="Arial"/>
          <w:color w:val="000000"/>
          <w:sz w:val="24"/>
          <w:szCs w:val="24"/>
          <w:lang w:eastAsia="en-GB"/>
        </w:rPr>
        <w:tab/>
        <w:t xml:space="preserve">Whilst </w:t>
      </w:r>
      <w:r w:rsidR="0013785E">
        <w:rPr>
          <w:rFonts w:ascii="Arial" w:eastAsia="Times New Roman" w:hAnsi="Arial" w:cs="Arial"/>
          <w:color w:val="000000"/>
          <w:sz w:val="24"/>
          <w:szCs w:val="24"/>
          <w:lang w:eastAsia="en-GB"/>
        </w:rPr>
        <w:t>SFHA is</w:t>
      </w:r>
      <w:r>
        <w:rPr>
          <w:rFonts w:ascii="Arial" w:eastAsia="Times New Roman" w:hAnsi="Arial" w:cs="Arial"/>
          <w:color w:val="000000"/>
          <w:sz w:val="24"/>
          <w:szCs w:val="24"/>
          <w:lang w:eastAsia="en-GB"/>
        </w:rPr>
        <w:t xml:space="preserve"> open to suggestions in terms of methodology, our target is to publish the written element of this work by close of May 2020</w:t>
      </w:r>
      <w:r w:rsidR="00953E1F">
        <w:rPr>
          <w:rFonts w:ascii="Arial" w:eastAsia="Times New Roman" w:hAnsi="Arial" w:cs="Arial"/>
          <w:color w:val="000000"/>
          <w:sz w:val="24"/>
          <w:szCs w:val="24"/>
          <w:lang w:eastAsia="en-GB"/>
        </w:rPr>
        <w:t>/early June 2020</w:t>
      </w:r>
      <w:r>
        <w:rPr>
          <w:rFonts w:ascii="Arial" w:eastAsia="Times New Roman" w:hAnsi="Arial" w:cs="Arial"/>
          <w:color w:val="000000"/>
          <w:sz w:val="24"/>
          <w:szCs w:val="24"/>
          <w:lang w:eastAsia="en-GB"/>
        </w:rPr>
        <w:t>.   The training</w:t>
      </w:r>
      <w:r w:rsidR="0013785E">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promotion of the guidance element of the commission w</w:t>
      </w:r>
      <w:r w:rsidR="0013785E">
        <w:rPr>
          <w:rFonts w:ascii="Arial" w:eastAsia="Times New Roman" w:hAnsi="Arial" w:cs="Arial"/>
          <w:color w:val="000000"/>
          <w:sz w:val="24"/>
          <w:szCs w:val="24"/>
          <w:lang w:eastAsia="en-GB"/>
        </w:rPr>
        <w:t>ill</w:t>
      </w:r>
      <w:r>
        <w:rPr>
          <w:rFonts w:ascii="Arial" w:eastAsia="Times New Roman" w:hAnsi="Arial" w:cs="Arial"/>
          <w:color w:val="000000"/>
          <w:sz w:val="24"/>
          <w:szCs w:val="24"/>
          <w:lang w:eastAsia="en-GB"/>
        </w:rPr>
        <w:t xml:space="preserve"> follow thereafter.</w:t>
      </w:r>
    </w:p>
    <w:p w14:paraId="794E2DD0" w14:textId="47407687" w:rsidR="009403B1" w:rsidRDefault="009403B1" w:rsidP="00FE4107">
      <w:pPr>
        <w:ind w:left="720" w:hanging="720"/>
        <w:jc w:val="both"/>
        <w:rPr>
          <w:rFonts w:ascii="Arial" w:eastAsia="Times New Roman" w:hAnsi="Arial" w:cs="Arial"/>
          <w:color w:val="000000"/>
          <w:sz w:val="24"/>
          <w:szCs w:val="24"/>
          <w:lang w:eastAsia="en-GB"/>
        </w:rPr>
      </w:pPr>
    </w:p>
    <w:p w14:paraId="0F0FFD86" w14:textId="45979004" w:rsidR="009403B1" w:rsidRDefault="009403B1" w:rsidP="00FE4107">
      <w:pPr>
        <w:ind w:left="720" w:hanging="720"/>
        <w:jc w:val="both"/>
        <w:rPr>
          <w:rFonts w:ascii="Arial" w:eastAsia="Times New Roman" w:hAnsi="Arial" w:cs="Arial"/>
          <w:b/>
          <w:bCs/>
          <w:color w:val="000000"/>
          <w:sz w:val="24"/>
          <w:szCs w:val="24"/>
          <w:u w:val="single"/>
          <w:lang w:eastAsia="en-GB"/>
        </w:rPr>
      </w:pPr>
      <w:r>
        <w:rPr>
          <w:rFonts w:ascii="Arial" w:eastAsia="Times New Roman" w:hAnsi="Arial" w:cs="Arial"/>
          <w:b/>
          <w:bCs/>
          <w:color w:val="000000"/>
          <w:sz w:val="24"/>
          <w:szCs w:val="24"/>
          <w:u w:val="single"/>
          <w:lang w:eastAsia="en-GB"/>
        </w:rPr>
        <w:t>4.</w:t>
      </w:r>
      <w:r>
        <w:rPr>
          <w:rFonts w:ascii="Arial" w:eastAsia="Times New Roman" w:hAnsi="Arial" w:cs="Arial"/>
          <w:b/>
          <w:bCs/>
          <w:color w:val="000000"/>
          <w:sz w:val="24"/>
          <w:szCs w:val="24"/>
          <w:u w:val="single"/>
          <w:lang w:eastAsia="en-GB"/>
        </w:rPr>
        <w:tab/>
        <w:t>Submission Requirements</w:t>
      </w:r>
    </w:p>
    <w:p w14:paraId="627CC217" w14:textId="54C9B6E1" w:rsidR="009403B1" w:rsidRDefault="009403B1" w:rsidP="00FE4107">
      <w:pPr>
        <w:ind w:left="720" w:hanging="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4.1</w:t>
      </w:r>
      <w:r>
        <w:rPr>
          <w:rFonts w:ascii="Arial" w:eastAsia="Times New Roman" w:hAnsi="Arial" w:cs="Arial"/>
          <w:color w:val="000000"/>
          <w:sz w:val="24"/>
          <w:szCs w:val="24"/>
          <w:lang w:eastAsia="en-GB"/>
        </w:rPr>
        <w:tab/>
      </w:r>
      <w:r w:rsidR="00620D07">
        <w:rPr>
          <w:rFonts w:ascii="Arial" w:eastAsia="Times New Roman" w:hAnsi="Arial" w:cs="Arial"/>
          <w:color w:val="000000"/>
          <w:sz w:val="24"/>
          <w:szCs w:val="24"/>
          <w:lang w:eastAsia="en-GB"/>
        </w:rPr>
        <w:t xml:space="preserve">As a minimum, </w:t>
      </w:r>
      <w:r>
        <w:rPr>
          <w:rFonts w:ascii="Arial" w:eastAsia="Times New Roman" w:hAnsi="Arial" w:cs="Arial"/>
          <w:color w:val="000000"/>
          <w:sz w:val="24"/>
          <w:szCs w:val="24"/>
          <w:lang w:eastAsia="en-GB"/>
        </w:rPr>
        <w:t>SFHA requests that submissions outline:</w:t>
      </w:r>
    </w:p>
    <w:p w14:paraId="23746EC7" w14:textId="38B53B7E" w:rsidR="009403B1" w:rsidRDefault="009403B1" w:rsidP="009403B1">
      <w:pPr>
        <w:pStyle w:val="ListParagraph"/>
        <w:numPr>
          <w:ilvl w:val="0"/>
          <w:numId w:val="14"/>
        </w:numPr>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Why you (or your organisation) are suitably qualified to undertake this project</w:t>
      </w:r>
    </w:p>
    <w:p w14:paraId="7F53E3CA" w14:textId="6A545ED9" w:rsidR="0013785E" w:rsidRDefault="0013785E" w:rsidP="009403B1">
      <w:pPr>
        <w:pStyle w:val="ListParagraph"/>
        <w:numPr>
          <w:ilvl w:val="0"/>
          <w:numId w:val="14"/>
        </w:numPr>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00620D07">
        <w:rPr>
          <w:rFonts w:ascii="Arial" w:eastAsia="Times New Roman" w:hAnsi="Arial" w:cs="Arial"/>
          <w:color w:val="000000"/>
          <w:sz w:val="24"/>
          <w:szCs w:val="24"/>
          <w:lang w:eastAsia="en-GB"/>
        </w:rPr>
        <w:t xml:space="preserve"> suggested methodology for taking forward the project, including each of the key elements outlined in Section 2 </w:t>
      </w:r>
    </w:p>
    <w:p w14:paraId="1BB81197" w14:textId="678AE45E" w:rsidR="009403B1" w:rsidRDefault="0013785E" w:rsidP="009403B1">
      <w:pPr>
        <w:pStyle w:val="ListParagraph"/>
        <w:numPr>
          <w:ilvl w:val="0"/>
          <w:numId w:val="14"/>
        </w:numPr>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00620D07">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proposed </w:t>
      </w:r>
      <w:r w:rsidR="00620D07">
        <w:rPr>
          <w:rFonts w:ascii="Arial" w:eastAsia="Times New Roman" w:hAnsi="Arial" w:cs="Arial"/>
          <w:color w:val="000000"/>
          <w:sz w:val="24"/>
          <w:szCs w:val="24"/>
          <w:lang w:eastAsia="en-GB"/>
        </w:rPr>
        <w:t xml:space="preserve">timetable for </w:t>
      </w:r>
      <w:r>
        <w:rPr>
          <w:rFonts w:ascii="Arial" w:eastAsia="Times New Roman" w:hAnsi="Arial" w:cs="Arial"/>
          <w:color w:val="000000"/>
          <w:sz w:val="24"/>
          <w:szCs w:val="24"/>
          <w:lang w:eastAsia="en-GB"/>
        </w:rPr>
        <w:t>carrying out the</w:t>
      </w:r>
      <w:r w:rsidR="00620D07">
        <w:rPr>
          <w:rFonts w:ascii="Arial" w:eastAsia="Times New Roman" w:hAnsi="Arial" w:cs="Arial"/>
          <w:color w:val="000000"/>
          <w:sz w:val="24"/>
          <w:szCs w:val="24"/>
          <w:lang w:eastAsia="en-GB"/>
        </w:rPr>
        <w:t xml:space="preserve"> work</w:t>
      </w:r>
    </w:p>
    <w:p w14:paraId="3C1A4ADC" w14:textId="0107033F" w:rsidR="00620D07" w:rsidRPr="009403B1" w:rsidRDefault="00620D07" w:rsidP="009403B1">
      <w:pPr>
        <w:pStyle w:val="ListParagraph"/>
        <w:numPr>
          <w:ilvl w:val="0"/>
          <w:numId w:val="14"/>
        </w:numPr>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Your (or your organisation’s) proposed fee to undertake the work</w:t>
      </w:r>
    </w:p>
    <w:p w14:paraId="00F065A7" w14:textId="4ADB4E13" w:rsidR="008E073F" w:rsidRPr="00620D07" w:rsidRDefault="00620D07" w:rsidP="00D323AA">
      <w:pPr>
        <w:ind w:left="720" w:hanging="720"/>
        <w:jc w:val="both"/>
        <w:rPr>
          <w:rFonts w:ascii="Arial" w:eastAsia="Times New Roman" w:hAnsi="Arial" w:cs="Arial"/>
          <w:color w:val="FF0000"/>
          <w:sz w:val="26"/>
          <w:szCs w:val="26"/>
          <w:lang w:eastAsia="en-GB"/>
        </w:rPr>
      </w:pPr>
      <w:r>
        <w:rPr>
          <w:rFonts w:ascii="Arial" w:eastAsia="Times New Roman" w:hAnsi="Arial" w:cs="Arial"/>
          <w:color w:val="000000"/>
          <w:sz w:val="26"/>
          <w:szCs w:val="26"/>
          <w:lang w:eastAsia="en-GB"/>
        </w:rPr>
        <w:t>4.2</w:t>
      </w:r>
      <w:r>
        <w:rPr>
          <w:rFonts w:ascii="Arial" w:eastAsia="Times New Roman" w:hAnsi="Arial" w:cs="Arial"/>
          <w:color w:val="000000"/>
          <w:sz w:val="26"/>
          <w:szCs w:val="26"/>
          <w:lang w:eastAsia="en-GB"/>
        </w:rPr>
        <w:tab/>
        <w:t>The deadline for submissions is</w:t>
      </w:r>
      <w:r w:rsidR="006961D1">
        <w:rPr>
          <w:rFonts w:ascii="Arial" w:eastAsia="Times New Roman" w:hAnsi="Arial" w:cs="Arial"/>
          <w:color w:val="000000"/>
          <w:sz w:val="26"/>
          <w:szCs w:val="26"/>
          <w:lang w:eastAsia="en-GB"/>
        </w:rPr>
        <w:t xml:space="preserve"> </w:t>
      </w:r>
      <w:r w:rsidR="00C8644F">
        <w:rPr>
          <w:rFonts w:ascii="Arial" w:eastAsia="Times New Roman" w:hAnsi="Arial" w:cs="Arial"/>
          <w:color w:val="000000" w:themeColor="text1"/>
          <w:sz w:val="26"/>
          <w:szCs w:val="26"/>
          <w:lang w:eastAsia="en-GB"/>
        </w:rPr>
        <w:t>Wednesday 4 March</w:t>
      </w:r>
      <w:r w:rsidRPr="006961D1">
        <w:rPr>
          <w:rFonts w:ascii="Arial" w:eastAsia="Times New Roman" w:hAnsi="Arial" w:cs="Arial"/>
          <w:color w:val="000000" w:themeColor="text1"/>
          <w:sz w:val="26"/>
          <w:szCs w:val="26"/>
          <w:lang w:eastAsia="en-GB"/>
        </w:rPr>
        <w:t xml:space="preserve"> 2020</w:t>
      </w:r>
      <w:r w:rsidR="006961D1">
        <w:rPr>
          <w:rFonts w:ascii="Arial" w:eastAsia="Times New Roman" w:hAnsi="Arial" w:cs="Arial"/>
          <w:color w:val="000000" w:themeColor="text1"/>
          <w:sz w:val="26"/>
          <w:szCs w:val="26"/>
          <w:lang w:eastAsia="en-GB"/>
        </w:rPr>
        <w:t xml:space="preserve"> at 5pm.</w:t>
      </w:r>
    </w:p>
    <w:p w14:paraId="4CB6FEFA" w14:textId="334008CE" w:rsidR="00620D07" w:rsidRDefault="00620D07" w:rsidP="00620D07">
      <w:pPr>
        <w:ind w:left="720" w:hanging="720"/>
        <w:jc w:val="both"/>
        <w:rPr>
          <w:rFonts w:ascii="Arial" w:eastAsia="Times New Roman" w:hAnsi="Arial" w:cs="Arial"/>
          <w:color w:val="000000"/>
          <w:sz w:val="26"/>
          <w:szCs w:val="26"/>
          <w:lang w:eastAsia="en-GB"/>
        </w:rPr>
      </w:pPr>
      <w:r>
        <w:rPr>
          <w:rFonts w:ascii="Arial" w:eastAsia="Times New Roman" w:hAnsi="Arial" w:cs="Arial"/>
          <w:color w:val="000000"/>
          <w:sz w:val="26"/>
          <w:szCs w:val="26"/>
          <w:lang w:eastAsia="en-GB"/>
        </w:rPr>
        <w:t>4.3</w:t>
      </w:r>
      <w:r>
        <w:rPr>
          <w:rFonts w:ascii="Arial" w:eastAsia="Times New Roman" w:hAnsi="Arial" w:cs="Arial"/>
          <w:color w:val="000000"/>
          <w:sz w:val="26"/>
          <w:szCs w:val="26"/>
          <w:lang w:eastAsia="en-GB"/>
        </w:rPr>
        <w:tab/>
      </w:r>
      <w:r w:rsidR="0013785E">
        <w:rPr>
          <w:rFonts w:ascii="Arial" w:eastAsia="Times New Roman" w:hAnsi="Arial" w:cs="Arial"/>
          <w:color w:val="000000"/>
          <w:sz w:val="26"/>
          <w:szCs w:val="26"/>
          <w:lang w:eastAsia="en-GB"/>
        </w:rPr>
        <w:t>All submissions must be made via e-mail to</w:t>
      </w:r>
      <w:r>
        <w:rPr>
          <w:rFonts w:ascii="Arial" w:eastAsia="Times New Roman" w:hAnsi="Arial" w:cs="Arial"/>
          <w:color w:val="000000"/>
          <w:sz w:val="26"/>
          <w:szCs w:val="26"/>
          <w:lang w:eastAsia="en-GB"/>
        </w:rPr>
        <w:t>:</w:t>
      </w:r>
    </w:p>
    <w:p w14:paraId="702B39AD" w14:textId="6C8DC5CB" w:rsidR="0013785E" w:rsidRDefault="00620D07" w:rsidP="0013785E">
      <w:pPr>
        <w:ind w:left="720" w:hanging="720"/>
        <w:jc w:val="both"/>
        <w:rPr>
          <w:rFonts w:ascii="Arial" w:eastAsia="Times New Roman" w:hAnsi="Arial" w:cs="Arial"/>
          <w:color w:val="000000"/>
          <w:sz w:val="26"/>
          <w:szCs w:val="26"/>
          <w:lang w:eastAsia="en-GB"/>
        </w:rPr>
      </w:pPr>
      <w:r>
        <w:rPr>
          <w:rFonts w:ascii="Arial" w:eastAsia="Times New Roman" w:hAnsi="Arial" w:cs="Arial"/>
          <w:color w:val="000000"/>
          <w:sz w:val="26"/>
          <w:szCs w:val="26"/>
          <w:lang w:eastAsia="en-GB"/>
        </w:rPr>
        <w:tab/>
      </w:r>
      <w:hyperlink r:id="rId10" w:history="1">
        <w:r w:rsidRPr="00D61DEA">
          <w:rPr>
            <w:rStyle w:val="Hyperlink"/>
            <w:rFonts w:ascii="Arial" w:eastAsia="Times New Roman" w:hAnsi="Arial" w:cs="Arial"/>
            <w:sz w:val="26"/>
            <w:szCs w:val="26"/>
            <w:lang w:eastAsia="en-GB"/>
          </w:rPr>
          <w:t>astokes@sfha.co.uk</w:t>
        </w:r>
      </w:hyperlink>
      <w:bookmarkStart w:id="0" w:name="_GoBack"/>
      <w:bookmarkEnd w:id="0"/>
    </w:p>
    <w:p w14:paraId="46DB836D" w14:textId="7B5822D0" w:rsidR="00620D07" w:rsidRDefault="00620D07" w:rsidP="00620D07">
      <w:pPr>
        <w:ind w:left="720" w:hanging="720"/>
        <w:jc w:val="both"/>
        <w:rPr>
          <w:rFonts w:ascii="Arial" w:eastAsia="Times New Roman" w:hAnsi="Arial" w:cs="Arial"/>
          <w:color w:val="000000"/>
          <w:sz w:val="26"/>
          <w:szCs w:val="26"/>
          <w:lang w:eastAsia="en-GB"/>
        </w:rPr>
      </w:pPr>
      <w:r>
        <w:rPr>
          <w:rFonts w:ascii="Arial" w:eastAsia="Times New Roman" w:hAnsi="Arial" w:cs="Arial"/>
          <w:color w:val="000000"/>
          <w:sz w:val="26"/>
          <w:szCs w:val="26"/>
          <w:lang w:eastAsia="en-GB"/>
        </w:rPr>
        <w:t>4.4</w:t>
      </w:r>
      <w:r>
        <w:rPr>
          <w:rFonts w:ascii="Arial" w:eastAsia="Times New Roman" w:hAnsi="Arial" w:cs="Arial"/>
          <w:color w:val="000000"/>
          <w:sz w:val="26"/>
          <w:szCs w:val="26"/>
          <w:lang w:eastAsia="en-GB"/>
        </w:rPr>
        <w:tab/>
        <w:t>If you have any queries about the project</w:t>
      </w:r>
      <w:r w:rsidR="0013785E">
        <w:rPr>
          <w:rFonts w:ascii="Arial" w:eastAsia="Times New Roman" w:hAnsi="Arial" w:cs="Arial"/>
          <w:color w:val="000000"/>
          <w:sz w:val="26"/>
          <w:szCs w:val="26"/>
          <w:lang w:eastAsia="en-GB"/>
        </w:rPr>
        <w:t xml:space="preserve"> prior to submission</w:t>
      </w:r>
      <w:r>
        <w:rPr>
          <w:rFonts w:ascii="Arial" w:eastAsia="Times New Roman" w:hAnsi="Arial" w:cs="Arial"/>
          <w:color w:val="000000"/>
          <w:sz w:val="26"/>
          <w:szCs w:val="26"/>
          <w:lang w:eastAsia="en-GB"/>
        </w:rPr>
        <w:t>, please contact Alan Stokes</w:t>
      </w:r>
      <w:r w:rsidR="00C73C22">
        <w:rPr>
          <w:rFonts w:ascii="Arial" w:eastAsia="Times New Roman" w:hAnsi="Arial" w:cs="Arial"/>
          <w:color w:val="000000"/>
          <w:sz w:val="26"/>
          <w:szCs w:val="26"/>
          <w:lang w:eastAsia="en-GB"/>
        </w:rPr>
        <w:t xml:space="preserve"> (</w:t>
      </w:r>
      <w:r>
        <w:rPr>
          <w:rFonts w:ascii="Arial" w:eastAsia="Times New Roman" w:hAnsi="Arial" w:cs="Arial"/>
          <w:color w:val="000000"/>
          <w:sz w:val="26"/>
          <w:szCs w:val="26"/>
          <w:lang w:eastAsia="en-GB"/>
        </w:rPr>
        <w:t>Policy Lead at SFHA</w:t>
      </w:r>
      <w:r w:rsidR="00C73C22">
        <w:rPr>
          <w:rFonts w:ascii="Arial" w:eastAsia="Times New Roman" w:hAnsi="Arial" w:cs="Arial"/>
          <w:color w:val="000000"/>
          <w:sz w:val="26"/>
          <w:szCs w:val="26"/>
          <w:lang w:eastAsia="en-GB"/>
        </w:rPr>
        <w:t>)</w:t>
      </w:r>
      <w:r>
        <w:rPr>
          <w:rFonts w:ascii="Arial" w:eastAsia="Times New Roman" w:hAnsi="Arial" w:cs="Arial"/>
          <w:color w:val="000000"/>
          <w:sz w:val="26"/>
          <w:szCs w:val="26"/>
          <w:lang w:eastAsia="en-GB"/>
        </w:rPr>
        <w:t xml:space="preserve"> </w:t>
      </w:r>
      <w:r w:rsidR="0013785E">
        <w:rPr>
          <w:rFonts w:ascii="Arial" w:eastAsia="Times New Roman" w:hAnsi="Arial" w:cs="Arial"/>
          <w:color w:val="000000"/>
          <w:sz w:val="26"/>
          <w:szCs w:val="26"/>
          <w:lang w:eastAsia="en-GB"/>
        </w:rPr>
        <w:t>using</w:t>
      </w:r>
      <w:r>
        <w:rPr>
          <w:rFonts w:ascii="Arial" w:eastAsia="Times New Roman" w:hAnsi="Arial" w:cs="Arial"/>
          <w:color w:val="000000"/>
          <w:sz w:val="26"/>
          <w:szCs w:val="26"/>
          <w:lang w:eastAsia="en-GB"/>
        </w:rPr>
        <w:t xml:space="preserve"> the e-mail address above or via telephone </w:t>
      </w:r>
      <w:r w:rsidR="0013785E">
        <w:rPr>
          <w:rFonts w:ascii="Arial" w:eastAsia="Times New Roman" w:hAnsi="Arial" w:cs="Arial"/>
          <w:color w:val="000000"/>
          <w:sz w:val="26"/>
          <w:szCs w:val="26"/>
          <w:lang w:eastAsia="en-GB"/>
        </w:rPr>
        <w:t>on 0141 332 8113.</w:t>
      </w:r>
    </w:p>
    <w:p w14:paraId="32FC5B35" w14:textId="1643D2C1" w:rsidR="0013785E" w:rsidRDefault="0013785E" w:rsidP="00620D07">
      <w:pPr>
        <w:ind w:left="720" w:hanging="720"/>
        <w:jc w:val="both"/>
        <w:rPr>
          <w:rFonts w:ascii="Arial" w:eastAsia="Times New Roman" w:hAnsi="Arial" w:cs="Arial"/>
          <w:color w:val="000000"/>
          <w:sz w:val="26"/>
          <w:szCs w:val="26"/>
          <w:lang w:eastAsia="en-GB"/>
        </w:rPr>
      </w:pPr>
    </w:p>
    <w:p w14:paraId="42F8E911" w14:textId="77777777" w:rsidR="0013785E" w:rsidRPr="00FC7D63" w:rsidRDefault="0013785E" w:rsidP="00620D07">
      <w:pPr>
        <w:ind w:left="720" w:hanging="720"/>
        <w:jc w:val="both"/>
        <w:rPr>
          <w:rFonts w:ascii="Arial" w:eastAsia="Times New Roman" w:hAnsi="Arial" w:cs="Arial"/>
          <w:color w:val="000000"/>
          <w:sz w:val="26"/>
          <w:szCs w:val="26"/>
          <w:lang w:eastAsia="en-GB"/>
        </w:rPr>
      </w:pPr>
    </w:p>
    <w:sectPr w:rsidR="0013785E" w:rsidRPr="00FC7D6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CDF8D" w14:textId="77777777" w:rsidR="007A5AD2" w:rsidRDefault="007A5AD2" w:rsidP="00A23E5C">
      <w:pPr>
        <w:spacing w:after="0" w:line="240" w:lineRule="auto"/>
      </w:pPr>
      <w:r>
        <w:separator/>
      </w:r>
    </w:p>
  </w:endnote>
  <w:endnote w:type="continuationSeparator" w:id="0">
    <w:p w14:paraId="1A440319" w14:textId="77777777" w:rsidR="007A5AD2" w:rsidRDefault="007A5AD2" w:rsidP="00A2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3189" w14:textId="77777777" w:rsidR="00107E4A" w:rsidRDefault="00107E4A">
    <w:pPr>
      <w:pStyle w:val="Footer"/>
      <w:rPr>
        <w:sz w:val="20"/>
        <w:szCs w:val="20"/>
      </w:rPr>
    </w:pPr>
  </w:p>
  <w:p w14:paraId="751186D0" w14:textId="2D6CF5D9" w:rsidR="00847931" w:rsidRPr="00107E4A" w:rsidRDefault="00847931" w:rsidP="00107E4A">
    <w:pPr>
      <w:pStyle w:val="Footer"/>
      <w:jc w:val="center"/>
      <w:rPr>
        <w:i/>
        <w:iCs/>
        <w:sz w:val="20"/>
        <w:szCs w:val="20"/>
      </w:rPr>
    </w:pPr>
    <w:r w:rsidRPr="00107E4A">
      <w:rPr>
        <w:i/>
        <w:iCs/>
        <w:sz w:val="20"/>
        <w:szCs w:val="20"/>
      </w:rPr>
      <w:t>Guidance for Social Landlords: Equalities requirements under Scottish Housing Regulator’s Regulatory Framework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761BC" w14:textId="77777777" w:rsidR="007A5AD2" w:rsidRDefault="007A5AD2" w:rsidP="00A23E5C">
      <w:pPr>
        <w:spacing w:after="0" w:line="240" w:lineRule="auto"/>
      </w:pPr>
      <w:r>
        <w:separator/>
      </w:r>
    </w:p>
  </w:footnote>
  <w:footnote w:type="continuationSeparator" w:id="0">
    <w:p w14:paraId="54FEFDFE" w14:textId="77777777" w:rsidR="007A5AD2" w:rsidRDefault="007A5AD2" w:rsidP="00A23E5C">
      <w:pPr>
        <w:spacing w:after="0" w:line="240" w:lineRule="auto"/>
      </w:pPr>
      <w:r>
        <w:continuationSeparator/>
      </w:r>
    </w:p>
  </w:footnote>
  <w:footnote w:id="1">
    <w:p w14:paraId="05C1E10A" w14:textId="77777777" w:rsidR="001F4817" w:rsidRDefault="001F4817" w:rsidP="001F4817">
      <w:pPr>
        <w:pStyle w:val="FootnoteText"/>
      </w:pPr>
      <w:r>
        <w:rPr>
          <w:rStyle w:val="FootnoteReference"/>
        </w:rPr>
        <w:footnoteRef/>
      </w:r>
      <w:r>
        <w:t xml:space="preserve"> Scottish Housing Regulator (Feb 2019) </w:t>
      </w:r>
      <w:hyperlink r:id="rId1" w:history="1">
        <w:r>
          <w:rPr>
            <w:rStyle w:val="Hyperlink"/>
          </w:rPr>
          <w:t xml:space="preserve">Regulatory Framework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FD7B" w14:textId="51160BAE" w:rsidR="007A5AD2" w:rsidRDefault="007A5AD2">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9D1A" w14:textId="77777777" w:rsidR="00847931" w:rsidRDefault="00847931">
    <w:pPr>
      <w:pStyle w:val="Header"/>
    </w:pPr>
    <w:r>
      <w:rPr>
        <w:noProof/>
        <w:lang w:val="en-US"/>
      </w:rPr>
      <w:drawing>
        <wp:anchor distT="0" distB="0" distL="114300" distR="114300" simplePos="0" relativeHeight="251660288" behindDoc="0" locked="0" layoutInCell="1" allowOverlap="1" wp14:anchorId="478CB780" wp14:editId="7C688728">
          <wp:simplePos x="0" y="0"/>
          <wp:positionH relativeFrom="column">
            <wp:posOffset>5048250</wp:posOffset>
          </wp:positionH>
          <wp:positionV relativeFrom="paragraph">
            <wp:posOffset>-78105</wp:posOffset>
          </wp:positionV>
          <wp:extent cx="933450" cy="5429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 name="Pictur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333"/>
    <w:multiLevelType w:val="hybridMultilevel"/>
    <w:tmpl w:val="1228EB92"/>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956670"/>
    <w:multiLevelType w:val="multilevel"/>
    <w:tmpl w:val="6184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BF7721"/>
    <w:multiLevelType w:val="multilevel"/>
    <w:tmpl w:val="DDE404C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76D422B"/>
    <w:multiLevelType w:val="hybridMultilevel"/>
    <w:tmpl w:val="443C3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DC5679"/>
    <w:multiLevelType w:val="hybridMultilevel"/>
    <w:tmpl w:val="41164372"/>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E3A5B"/>
    <w:multiLevelType w:val="hybridMultilevel"/>
    <w:tmpl w:val="581ECE7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243820"/>
    <w:multiLevelType w:val="hybridMultilevel"/>
    <w:tmpl w:val="40B24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0F43D0"/>
    <w:multiLevelType w:val="hybridMultilevel"/>
    <w:tmpl w:val="B040F8F2"/>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701EB"/>
    <w:multiLevelType w:val="multilevel"/>
    <w:tmpl w:val="611A95E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0BC3CF4"/>
    <w:multiLevelType w:val="hybridMultilevel"/>
    <w:tmpl w:val="48822D8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633531"/>
    <w:multiLevelType w:val="hybridMultilevel"/>
    <w:tmpl w:val="B73CF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E508D5"/>
    <w:multiLevelType w:val="hybridMultilevel"/>
    <w:tmpl w:val="F6BC3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961F6A"/>
    <w:multiLevelType w:val="hybridMultilevel"/>
    <w:tmpl w:val="F1F02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AE4274"/>
    <w:multiLevelType w:val="hybridMultilevel"/>
    <w:tmpl w:val="F5460FDC"/>
    <w:lvl w:ilvl="0" w:tplc="AC34E4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9"/>
  </w:num>
  <w:num w:numId="5">
    <w:abstractNumId w:val="2"/>
  </w:num>
  <w:num w:numId="6">
    <w:abstractNumId w:val="0"/>
  </w:num>
  <w:num w:numId="7">
    <w:abstractNumId w:val="4"/>
  </w:num>
  <w:num w:numId="8">
    <w:abstractNumId w:val="7"/>
  </w:num>
  <w:num w:numId="9">
    <w:abstractNumId w:val="8"/>
  </w:num>
  <w:num w:numId="10">
    <w:abstractNumId w:val="10"/>
  </w:num>
  <w:num w:numId="11">
    <w:abstractNumId w:val="11"/>
  </w:num>
  <w:num w:numId="12">
    <w:abstractNumId w:val="13"/>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E5C"/>
    <w:rsid w:val="00025B5D"/>
    <w:rsid w:val="00050F8D"/>
    <w:rsid w:val="00107E4A"/>
    <w:rsid w:val="0013785E"/>
    <w:rsid w:val="00190913"/>
    <w:rsid w:val="001B41E4"/>
    <w:rsid w:val="001F4817"/>
    <w:rsid w:val="00244F5F"/>
    <w:rsid w:val="002B6B89"/>
    <w:rsid w:val="0035031C"/>
    <w:rsid w:val="00361BAB"/>
    <w:rsid w:val="003F4B85"/>
    <w:rsid w:val="00407454"/>
    <w:rsid w:val="00444857"/>
    <w:rsid w:val="00491B09"/>
    <w:rsid w:val="005068BD"/>
    <w:rsid w:val="00551CB4"/>
    <w:rsid w:val="00590EC1"/>
    <w:rsid w:val="005F5F9A"/>
    <w:rsid w:val="00620D07"/>
    <w:rsid w:val="006961D1"/>
    <w:rsid w:val="0076702B"/>
    <w:rsid w:val="007A5AD2"/>
    <w:rsid w:val="007E2772"/>
    <w:rsid w:val="007E57BE"/>
    <w:rsid w:val="00847931"/>
    <w:rsid w:val="008700FD"/>
    <w:rsid w:val="00897669"/>
    <w:rsid w:val="008E073F"/>
    <w:rsid w:val="009403B1"/>
    <w:rsid w:val="00947335"/>
    <w:rsid w:val="009522EE"/>
    <w:rsid w:val="00953E1F"/>
    <w:rsid w:val="009704A8"/>
    <w:rsid w:val="00A11526"/>
    <w:rsid w:val="00A23E5C"/>
    <w:rsid w:val="00A50C02"/>
    <w:rsid w:val="00B228CA"/>
    <w:rsid w:val="00B24E30"/>
    <w:rsid w:val="00B6313A"/>
    <w:rsid w:val="00BE1FEB"/>
    <w:rsid w:val="00BF5B73"/>
    <w:rsid w:val="00C73C22"/>
    <w:rsid w:val="00C8644F"/>
    <w:rsid w:val="00CB09A5"/>
    <w:rsid w:val="00D00C27"/>
    <w:rsid w:val="00D22A14"/>
    <w:rsid w:val="00D323AA"/>
    <w:rsid w:val="00DC0B85"/>
    <w:rsid w:val="00E24537"/>
    <w:rsid w:val="00E40027"/>
    <w:rsid w:val="00E40F69"/>
    <w:rsid w:val="00E829E6"/>
    <w:rsid w:val="00F018CC"/>
    <w:rsid w:val="00F81A9B"/>
    <w:rsid w:val="00FA0FAA"/>
    <w:rsid w:val="00FB3D23"/>
    <w:rsid w:val="00FC7D63"/>
    <w:rsid w:val="00FD71FE"/>
    <w:rsid w:val="00FE41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153844"/>
  <w15:docId w15:val="{36456205-0664-456A-AF4C-4730B340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847931"/>
    <w:pPr>
      <w:keepNext/>
      <w:keepLines/>
      <w:spacing w:after="140" w:line="268" w:lineRule="auto"/>
      <w:ind w:left="11" w:hanging="10"/>
      <w:jc w:val="both"/>
      <w:outlineLvl w:val="0"/>
    </w:pPr>
    <w:rPr>
      <w:rFonts w:ascii="Arial" w:eastAsia="Arial" w:hAnsi="Arial" w:cs="Arial"/>
      <w:color w:val="000000"/>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E5C"/>
  </w:style>
  <w:style w:type="paragraph" w:styleId="Footer">
    <w:name w:val="footer"/>
    <w:basedOn w:val="Normal"/>
    <w:link w:val="FooterChar"/>
    <w:uiPriority w:val="99"/>
    <w:unhideWhenUsed/>
    <w:rsid w:val="00A23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E5C"/>
  </w:style>
  <w:style w:type="character" w:styleId="CommentReference">
    <w:name w:val="annotation reference"/>
    <w:basedOn w:val="DefaultParagraphFont"/>
    <w:uiPriority w:val="99"/>
    <w:semiHidden/>
    <w:unhideWhenUsed/>
    <w:rsid w:val="009704A8"/>
    <w:rPr>
      <w:sz w:val="16"/>
      <w:szCs w:val="16"/>
    </w:rPr>
  </w:style>
  <w:style w:type="paragraph" w:styleId="CommentText">
    <w:name w:val="annotation text"/>
    <w:basedOn w:val="Normal"/>
    <w:link w:val="CommentTextChar"/>
    <w:uiPriority w:val="99"/>
    <w:semiHidden/>
    <w:unhideWhenUsed/>
    <w:rsid w:val="009704A8"/>
    <w:pPr>
      <w:spacing w:line="240" w:lineRule="auto"/>
    </w:pPr>
    <w:rPr>
      <w:sz w:val="20"/>
      <w:szCs w:val="20"/>
    </w:rPr>
  </w:style>
  <w:style w:type="character" w:customStyle="1" w:styleId="CommentTextChar">
    <w:name w:val="Comment Text Char"/>
    <w:basedOn w:val="DefaultParagraphFont"/>
    <w:link w:val="CommentText"/>
    <w:uiPriority w:val="99"/>
    <w:semiHidden/>
    <w:rsid w:val="009704A8"/>
    <w:rPr>
      <w:sz w:val="20"/>
      <w:szCs w:val="20"/>
    </w:rPr>
  </w:style>
  <w:style w:type="paragraph" w:styleId="CommentSubject">
    <w:name w:val="annotation subject"/>
    <w:basedOn w:val="CommentText"/>
    <w:next w:val="CommentText"/>
    <w:link w:val="CommentSubjectChar"/>
    <w:uiPriority w:val="99"/>
    <w:semiHidden/>
    <w:unhideWhenUsed/>
    <w:rsid w:val="009704A8"/>
    <w:rPr>
      <w:b/>
      <w:bCs/>
    </w:rPr>
  </w:style>
  <w:style w:type="character" w:customStyle="1" w:styleId="CommentSubjectChar">
    <w:name w:val="Comment Subject Char"/>
    <w:basedOn w:val="CommentTextChar"/>
    <w:link w:val="CommentSubject"/>
    <w:uiPriority w:val="99"/>
    <w:semiHidden/>
    <w:rsid w:val="009704A8"/>
    <w:rPr>
      <w:b/>
      <w:bCs/>
      <w:sz w:val="20"/>
      <w:szCs w:val="20"/>
    </w:rPr>
  </w:style>
  <w:style w:type="paragraph" w:styleId="BalloonText">
    <w:name w:val="Balloon Text"/>
    <w:basedOn w:val="Normal"/>
    <w:link w:val="BalloonTextChar"/>
    <w:uiPriority w:val="99"/>
    <w:semiHidden/>
    <w:unhideWhenUsed/>
    <w:rsid w:val="00970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4A8"/>
    <w:rPr>
      <w:rFonts w:ascii="Segoe UI" w:hAnsi="Segoe UI" w:cs="Segoe UI"/>
      <w:sz w:val="18"/>
      <w:szCs w:val="18"/>
    </w:rPr>
  </w:style>
  <w:style w:type="paragraph" w:styleId="FootnoteText">
    <w:name w:val="footnote text"/>
    <w:basedOn w:val="Normal"/>
    <w:link w:val="FootnoteTextChar"/>
    <w:uiPriority w:val="99"/>
    <w:semiHidden/>
    <w:unhideWhenUsed/>
    <w:rsid w:val="009704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4A8"/>
    <w:rPr>
      <w:sz w:val="20"/>
      <w:szCs w:val="20"/>
    </w:rPr>
  </w:style>
  <w:style w:type="character" w:styleId="FootnoteReference">
    <w:name w:val="footnote reference"/>
    <w:basedOn w:val="DefaultParagraphFont"/>
    <w:uiPriority w:val="99"/>
    <w:semiHidden/>
    <w:unhideWhenUsed/>
    <w:rsid w:val="009704A8"/>
    <w:rPr>
      <w:vertAlign w:val="superscript"/>
    </w:rPr>
  </w:style>
  <w:style w:type="character" w:styleId="Hyperlink">
    <w:name w:val="Hyperlink"/>
    <w:basedOn w:val="DefaultParagraphFont"/>
    <w:uiPriority w:val="99"/>
    <w:unhideWhenUsed/>
    <w:rsid w:val="009704A8"/>
    <w:rPr>
      <w:color w:val="0563C1" w:themeColor="hyperlink"/>
      <w:u w:val="single"/>
    </w:rPr>
  </w:style>
  <w:style w:type="paragraph" w:styleId="ListParagraph">
    <w:name w:val="List Paragraph"/>
    <w:basedOn w:val="Normal"/>
    <w:uiPriority w:val="34"/>
    <w:qFormat/>
    <w:rsid w:val="001B41E4"/>
    <w:pPr>
      <w:ind w:left="720"/>
      <w:contextualSpacing/>
    </w:pPr>
  </w:style>
  <w:style w:type="character" w:customStyle="1" w:styleId="UnresolvedMention1">
    <w:name w:val="Unresolved Mention1"/>
    <w:basedOn w:val="DefaultParagraphFont"/>
    <w:uiPriority w:val="99"/>
    <w:semiHidden/>
    <w:unhideWhenUsed/>
    <w:rsid w:val="007E57BE"/>
    <w:rPr>
      <w:color w:val="605E5C"/>
      <w:shd w:val="clear" w:color="auto" w:fill="E1DFDD"/>
    </w:rPr>
  </w:style>
  <w:style w:type="character" w:styleId="FollowedHyperlink">
    <w:name w:val="FollowedHyperlink"/>
    <w:basedOn w:val="DefaultParagraphFont"/>
    <w:uiPriority w:val="99"/>
    <w:semiHidden/>
    <w:unhideWhenUsed/>
    <w:rsid w:val="003F4B85"/>
    <w:rPr>
      <w:color w:val="954F72" w:themeColor="followedHyperlink"/>
      <w:u w:val="single"/>
    </w:rPr>
  </w:style>
  <w:style w:type="character" w:customStyle="1" w:styleId="Heading1Char">
    <w:name w:val="Heading 1 Char"/>
    <w:basedOn w:val="DefaultParagraphFont"/>
    <w:link w:val="Heading1"/>
    <w:uiPriority w:val="9"/>
    <w:rsid w:val="00847931"/>
    <w:rPr>
      <w:rFonts w:ascii="Arial" w:eastAsia="Arial" w:hAnsi="Arial" w:cs="Arial"/>
      <w:color w:val="000000"/>
      <w:sz w:val="32"/>
      <w:lang w:eastAsia="en-GB"/>
    </w:rPr>
  </w:style>
  <w:style w:type="character" w:styleId="UnresolvedMention">
    <w:name w:val="Unresolved Mention"/>
    <w:basedOn w:val="DefaultParagraphFont"/>
    <w:uiPriority w:val="99"/>
    <w:semiHidden/>
    <w:unhideWhenUsed/>
    <w:rsid w:val="00620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22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astokes@sfha.co.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cottishhousingregulator.gov.uk/for-landlords/regulatory-frame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8EDCA-EB5D-4D99-8123-5DB16797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Stokes</dc:creator>
  <cp:keywords/>
  <dc:description/>
  <cp:lastModifiedBy>Alan Stokes</cp:lastModifiedBy>
  <cp:revision>9</cp:revision>
  <cp:lastPrinted>2019-11-07T15:18:00Z</cp:lastPrinted>
  <dcterms:created xsi:type="dcterms:W3CDTF">2020-01-13T16:14:00Z</dcterms:created>
  <dcterms:modified xsi:type="dcterms:W3CDTF">2020-02-25T17:12:00Z</dcterms:modified>
</cp:coreProperties>
</file>